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ook w:val="04A0" w:firstRow="1" w:lastRow="0" w:firstColumn="1" w:lastColumn="0" w:noHBand="0" w:noVBand="1"/>
      </w:tblPr>
      <w:tblGrid>
        <w:gridCol w:w="7542"/>
        <w:gridCol w:w="2545"/>
      </w:tblGrid>
      <w:tr w:rsidR="008E1E76">
        <w:trPr>
          <w:trHeight w:val="380"/>
        </w:trPr>
        <w:tc>
          <w:tcPr>
            <w:tcW w:w="7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1E76" w:rsidRDefault="00CC091C">
            <w:pPr>
              <w:pStyle w:val="Header"/>
              <w:spacing w:after="120"/>
              <w:rPr>
                <w:b/>
                <w:color w:val="0000CC"/>
                <w:sz w:val="28"/>
              </w:rPr>
            </w:pPr>
            <w:r>
              <w:rPr>
                <w:noProof/>
                <w:lang w:val="sr-Latn-RS" w:eastAsia="sr-Latn-RS"/>
              </w:rPr>
              <w:drawing>
                <wp:inline distT="0" distB="0" distL="0" distR="0" wp14:anchorId="4417F8A5" wp14:editId="66AAAC27">
                  <wp:extent cx="1814195" cy="451485"/>
                  <wp:effectExtent l="0" t="0" r="0" b="5715"/>
                  <wp:docPr id="312312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12085"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14195" cy="451485"/>
                          </a:xfrm>
                          <a:prstGeom prst="rect">
                            <a:avLst/>
                          </a:prstGeom>
                        </pic:spPr>
                      </pic:pic>
                    </a:graphicData>
                  </a:graphic>
                </wp:inline>
              </w:drawing>
            </w: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8E1E76" w:rsidRDefault="00CC091C">
            <w:pPr>
              <w:pStyle w:val="P68B1DB1-Normal1"/>
              <w:jc w:val="left"/>
              <w:rPr>
                <w:sz w:val="24"/>
              </w:rPr>
            </w:pPr>
            <w:r>
              <w:t>BP0402-SC055</w:t>
            </w:r>
          </w:p>
        </w:tc>
      </w:tr>
      <w:tr w:rsidR="008E1E76">
        <w:trPr>
          <w:trHeight w:val="944"/>
        </w:trPr>
        <w:tc>
          <w:tcPr>
            <w:tcW w:w="75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1E76" w:rsidRDefault="008E1E76">
            <w:pPr>
              <w:pStyle w:val="Header"/>
              <w:spacing w:after="120"/>
              <w:jc w:val="right"/>
              <w:rPr>
                <w:b/>
                <w:sz w:val="28"/>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8E1E76" w:rsidRDefault="00CC091C">
            <w:pPr>
              <w:pStyle w:val="CommentText"/>
              <w:jc w:val="left"/>
            </w:pPr>
            <w:r>
              <w:t>Version: 7.0</w:t>
            </w:r>
          </w:p>
        </w:tc>
      </w:tr>
      <w:tr w:rsidR="008E1E76">
        <w:trPr>
          <w:trHeight w:val="353"/>
        </w:trPr>
        <w:tc>
          <w:tcPr>
            <w:tcW w:w="7542" w:type="dxa"/>
            <w:vMerge w:val="restart"/>
            <w:tcBorders>
              <w:top w:val="single" w:sz="4" w:space="0" w:color="auto"/>
              <w:left w:val="single" w:sz="4" w:space="0" w:color="auto"/>
              <w:right w:val="single" w:sz="4" w:space="0" w:color="auto"/>
            </w:tcBorders>
            <w:shd w:val="clear" w:color="auto" w:fill="auto"/>
            <w:vAlign w:val="center"/>
          </w:tcPr>
          <w:p w:rsidR="008E1E76" w:rsidRPr="008C6E6F" w:rsidRDefault="00CC091C">
            <w:pPr>
              <w:pStyle w:val="P68B1DB1-Normal2"/>
              <w:jc w:val="left"/>
              <w:rPr>
                <w:lang w:val="en-US"/>
              </w:rPr>
            </w:pPr>
            <w:r w:rsidRPr="008C6E6F">
              <w:rPr>
                <w:lang w:val="en-US"/>
              </w:rPr>
              <w:t xml:space="preserve">Synthetic Rubber (SBR) Plant </w:t>
            </w:r>
            <w:proofErr w:type="spellStart"/>
            <w:r w:rsidRPr="008C6E6F">
              <w:rPr>
                <w:lang w:val="en-US"/>
              </w:rPr>
              <w:t>Elemir</w:t>
            </w:r>
            <w:proofErr w:type="spellEnd"/>
          </w:p>
          <w:p w:rsidR="008E1E76" w:rsidRPr="008C6E6F" w:rsidRDefault="00CC091C">
            <w:pPr>
              <w:pStyle w:val="P68B1DB1-Normal2"/>
              <w:jc w:val="left"/>
              <w:rPr>
                <w:b/>
                <w:color w:val="0000CC"/>
                <w:lang w:val="en-US"/>
              </w:rPr>
            </w:pPr>
            <w:r w:rsidRPr="008C6E6F">
              <w:rPr>
                <w:lang w:val="en-US"/>
              </w:rPr>
              <w:t>HIP-</w:t>
            </w:r>
            <w:proofErr w:type="spellStart"/>
            <w:r w:rsidRPr="008C6E6F">
              <w:rPr>
                <w:lang w:val="en-US"/>
              </w:rPr>
              <w:t>Petrohemija</w:t>
            </w:r>
            <w:proofErr w:type="spellEnd"/>
            <w:r w:rsidRPr="008C6E6F">
              <w:rPr>
                <w:lang w:val="en-US"/>
              </w:rPr>
              <w:t xml:space="preserve"> </w:t>
            </w:r>
            <w:proofErr w:type="spellStart"/>
            <w:r w:rsidRPr="008C6E6F">
              <w:rPr>
                <w:lang w:val="en-US"/>
              </w:rPr>
              <w:t>d.o.o</w:t>
            </w:r>
            <w:proofErr w:type="spellEnd"/>
            <w:r w:rsidRPr="008C6E6F">
              <w:rPr>
                <w:lang w:val="en-US"/>
              </w:rPr>
              <w:t>.</w:t>
            </w: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8E1E76" w:rsidRDefault="00CC091C">
            <w:pPr>
              <w:pStyle w:val="P68B1DB1-Header3"/>
              <w:spacing w:before="60"/>
              <w:jc w:val="left"/>
            </w:pPr>
            <w:proofErr w:type="spellStart"/>
            <w:r>
              <w:t>Identification</w:t>
            </w:r>
            <w:proofErr w:type="spellEnd"/>
            <w:r>
              <w:t xml:space="preserve"> </w:t>
            </w:r>
            <w:proofErr w:type="spellStart"/>
            <w:r>
              <w:t>number</w:t>
            </w:r>
            <w:proofErr w:type="spellEnd"/>
            <w:r>
              <w:t>:</w:t>
            </w:r>
          </w:p>
          <w:p w:rsidR="008E1E76" w:rsidRDefault="00CC091C">
            <w:pPr>
              <w:pStyle w:val="P68B1DB1-Header4"/>
              <w:spacing w:before="60"/>
              <w:jc w:val="left"/>
            </w:pPr>
            <w:r>
              <w:t>TUS-HIPP-1288</w:t>
            </w:r>
          </w:p>
        </w:tc>
      </w:tr>
      <w:tr w:rsidR="008E1E76">
        <w:trPr>
          <w:trHeight w:val="352"/>
        </w:trPr>
        <w:tc>
          <w:tcPr>
            <w:tcW w:w="7542" w:type="dxa"/>
            <w:vMerge/>
            <w:tcBorders>
              <w:left w:val="single" w:sz="4" w:space="0" w:color="auto"/>
              <w:bottom w:val="single" w:sz="4" w:space="0" w:color="auto"/>
              <w:right w:val="single" w:sz="4" w:space="0" w:color="auto"/>
            </w:tcBorders>
            <w:shd w:val="clear" w:color="auto" w:fill="auto"/>
            <w:vAlign w:val="center"/>
          </w:tcPr>
          <w:p w:rsidR="008E1E76" w:rsidRDefault="008E1E76">
            <w:pPr>
              <w:jc w:val="left"/>
              <w:rPr>
                <w:rFonts w:cs="Arial"/>
                <w:color w:val="0000CC"/>
                <w:sz w:val="20"/>
              </w:rPr>
            </w:pPr>
            <w:bookmarkStart w:id="0" w:name="_GoBack" w:colFirst="1" w:colLast="1"/>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8E1E76" w:rsidRPr="008C6E6F" w:rsidRDefault="00CC091C">
            <w:pPr>
              <w:pStyle w:val="P68B1DB1-Header3"/>
              <w:spacing w:before="0"/>
              <w:jc w:val="left"/>
            </w:pPr>
            <w:r w:rsidRPr="008C6E6F">
              <w:t xml:space="preserve">Date: </w:t>
            </w:r>
          </w:p>
          <w:p w:rsidR="008E1E76" w:rsidRPr="008C6E6F" w:rsidRDefault="008C6E6F">
            <w:pPr>
              <w:pStyle w:val="P68B1DB1-Header5"/>
              <w:spacing w:before="0"/>
              <w:jc w:val="left"/>
              <w:rPr>
                <w:color w:val="auto"/>
                <w:lang w:val="sr-Latn-RS"/>
              </w:rPr>
            </w:pPr>
            <w:r w:rsidRPr="008C6E6F">
              <w:rPr>
                <w:color w:val="auto"/>
                <w:lang w:val="sr-Latn-RS"/>
              </w:rPr>
              <w:t>03.07.2024</w:t>
            </w:r>
          </w:p>
        </w:tc>
      </w:tr>
      <w:bookmarkEnd w:id="0"/>
      <w:tr w:rsidR="008E1E76" w:rsidRPr="008C6E6F">
        <w:trPr>
          <w:trHeight w:val="1120"/>
        </w:trPr>
        <w:tc>
          <w:tcPr>
            <w:tcW w:w="10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1E76" w:rsidRPr="008C6E6F" w:rsidRDefault="00CC091C">
            <w:pPr>
              <w:pStyle w:val="P68B1DB1-Normal6"/>
              <w:jc w:val="center"/>
              <w:rPr>
                <w:sz w:val="28"/>
                <w:lang w:val="en-US"/>
              </w:rPr>
            </w:pPr>
            <w:r w:rsidRPr="008C6E6F">
              <w:rPr>
                <w:lang w:val="en-US"/>
              </w:rPr>
              <w:t>SPECIFICATION OF THE INPUT MATERIAL</w:t>
            </w:r>
          </w:p>
          <w:p w:rsidR="008E1E76" w:rsidRPr="008C6E6F" w:rsidRDefault="00CC091C">
            <w:pPr>
              <w:pStyle w:val="P68B1DB1-Normal7"/>
              <w:jc w:val="center"/>
              <w:rPr>
                <w:lang w:val="en-US"/>
              </w:rPr>
            </w:pPr>
            <w:r w:rsidRPr="008C6E6F">
              <w:rPr>
                <w:lang w:val="en-US"/>
              </w:rPr>
              <w:t xml:space="preserve">Fatty Acid </w:t>
            </w:r>
          </w:p>
        </w:tc>
      </w:tr>
    </w:tbl>
    <w:p w:rsidR="008E1E76" w:rsidRPr="008C6E6F" w:rsidRDefault="008E1E76">
      <w:pPr>
        <w:jc w:val="center"/>
        <w:rPr>
          <w:rFonts w:cs="Arial"/>
          <w:b/>
          <w:lang w:val="en-US"/>
        </w:rPr>
      </w:pPr>
    </w:p>
    <w:tbl>
      <w:tblPr>
        <w:tblStyle w:val="TableGrid"/>
        <w:tblW w:w="0" w:type="auto"/>
        <w:tblLook w:val="04A0" w:firstRow="1" w:lastRow="0" w:firstColumn="1" w:lastColumn="0" w:noHBand="0" w:noVBand="1"/>
      </w:tblPr>
      <w:tblGrid>
        <w:gridCol w:w="3358"/>
        <w:gridCol w:w="6837"/>
      </w:tblGrid>
      <w:tr w:rsidR="008E1E76" w:rsidRPr="008C6E6F">
        <w:tc>
          <w:tcPr>
            <w:tcW w:w="2830" w:type="dxa"/>
          </w:tcPr>
          <w:p w:rsidR="008E1E76" w:rsidRDefault="00CC091C">
            <w:pPr>
              <w:pStyle w:val="P68B1DB1-ListParagraph8"/>
              <w:numPr>
                <w:ilvl w:val="0"/>
                <w:numId w:val="20"/>
              </w:numPr>
              <w:jc w:val="left"/>
            </w:pPr>
            <w:r>
              <w:t>Product name/Chemical name:</w:t>
            </w:r>
          </w:p>
        </w:tc>
        <w:tc>
          <w:tcPr>
            <w:tcW w:w="7365" w:type="dxa"/>
          </w:tcPr>
          <w:p w:rsidR="008E1E76" w:rsidRDefault="00CC091C">
            <w:pPr>
              <w:pStyle w:val="P68B1DB1-Normal9"/>
              <w:jc w:val="left"/>
            </w:pPr>
            <w:r>
              <w:t>Fatty Acid/</w:t>
            </w:r>
          </w:p>
          <w:p w:rsidR="008E1E76" w:rsidRPr="008C6E6F" w:rsidRDefault="00CC091C">
            <w:pPr>
              <w:pStyle w:val="P68B1DB1-Normal9"/>
              <w:rPr>
                <w:color w:val="0000CC"/>
                <w:lang w:val="en-US"/>
              </w:rPr>
            </w:pPr>
            <w:r w:rsidRPr="008C6E6F">
              <w:rPr>
                <w:lang w:val="en-US"/>
              </w:rPr>
              <w:t>A mixture of fatty acids of fractions C</w:t>
            </w:r>
            <w:r w:rsidRPr="008C6E6F">
              <w:rPr>
                <w:vertAlign w:val="subscript"/>
                <w:lang w:val="en-US"/>
              </w:rPr>
              <w:t>10</w:t>
            </w:r>
            <w:r w:rsidRPr="008C6E6F">
              <w:rPr>
                <w:lang w:val="en-US"/>
              </w:rPr>
              <w:t xml:space="preserve"> to C</w:t>
            </w:r>
            <w:r w:rsidRPr="008C6E6F">
              <w:rPr>
                <w:vertAlign w:val="subscript"/>
                <w:lang w:val="en-US"/>
              </w:rPr>
              <w:t>18</w:t>
            </w:r>
            <w:r w:rsidRPr="008C6E6F">
              <w:rPr>
                <w:lang w:val="en-US"/>
              </w:rPr>
              <w:t xml:space="preserve"> of plant or animal origin.</w:t>
            </w:r>
          </w:p>
        </w:tc>
      </w:tr>
      <w:tr w:rsidR="008E1E76">
        <w:tc>
          <w:tcPr>
            <w:tcW w:w="2830" w:type="dxa"/>
          </w:tcPr>
          <w:p w:rsidR="008E1E76" w:rsidRDefault="00CC091C">
            <w:pPr>
              <w:pStyle w:val="P68B1DB1-ListParagraph8"/>
              <w:numPr>
                <w:ilvl w:val="0"/>
                <w:numId w:val="20"/>
              </w:numPr>
              <w:jc w:val="left"/>
            </w:pPr>
            <w:r>
              <w:t>SAP code:</w:t>
            </w:r>
          </w:p>
        </w:tc>
        <w:tc>
          <w:tcPr>
            <w:tcW w:w="7365" w:type="dxa"/>
          </w:tcPr>
          <w:p w:rsidR="008E1E76" w:rsidRDefault="00CC091C">
            <w:pPr>
              <w:pStyle w:val="P68B1DB1-Normal9"/>
              <w:jc w:val="left"/>
            </w:pPr>
            <w:r>
              <w:t>8111729</w:t>
            </w:r>
          </w:p>
        </w:tc>
      </w:tr>
      <w:tr w:rsidR="008E1E76">
        <w:tc>
          <w:tcPr>
            <w:tcW w:w="2830" w:type="dxa"/>
          </w:tcPr>
          <w:p w:rsidR="008E1E76" w:rsidRDefault="00CC091C">
            <w:pPr>
              <w:pStyle w:val="P68B1DB1-ListParagraph8"/>
              <w:numPr>
                <w:ilvl w:val="0"/>
                <w:numId w:val="20"/>
              </w:numPr>
              <w:jc w:val="left"/>
            </w:pPr>
            <w:r>
              <w:t>Technical description:</w:t>
            </w:r>
          </w:p>
        </w:tc>
        <w:tc>
          <w:tcPr>
            <w:tcW w:w="7365" w:type="dxa"/>
          </w:tcPr>
          <w:p w:rsidR="008E1E76" w:rsidRPr="008C6E6F" w:rsidRDefault="00CC091C">
            <w:pPr>
              <w:pStyle w:val="P68B1DB1-Normal9"/>
              <w:rPr>
                <w:lang w:val="en-US"/>
              </w:rPr>
            </w:pPr>
            <w:r w:rsidRPr="008C6E6F">
              <w:rPr>
                <w:lang w:val="en-US"/>
              </w:rPr>
              <w:t>The fatty acid is used for the preparation of emulsifiers used in cold emulsion copolymerization. With potassium hydroxide, it forms fatty acid soaps, paraffins, which are used as surface active substances. It has a significant impact on the quality of rubber. It is stored and used in liquid form at a temperature of 60-65</w:t>
            </w:r>
            <w:r w:rsidRPr="008C6E6F">
              <w:rPr>
                <w:vertAlign w:val="superscript"/>
                <w:lang w:val="en-US"/>
              </w:rPr>
              <w:t xml:space="preserve"> º</w:t>
            </w:r>
            <w:r w:rsidRPr="008C6E6F">
              <w:rPr>
                <w:lang w:val="en-US"/>
              </w:rPr>
              <w:t>C.</w:t>
            </w:r>
          </w:p>
          <w:p w:rsidR="008E1E76" w:rsidRDefault="00CC091C">
            <w:pPr>
              <w:pStyle w:val="P68B1DB1-Normal9"/>
            </w:pPr>
            <w:r>
              <w:t>CAS number: 67701-06-8</w:t>
            </w:r>
          </w:p>
        </w:tc>
      </w:tr>
      <w:tr w:rsidR="008E1E76">
        <w:trPr>
          <w:trHeight w:val="3817"/>
        </w:trPr>
        <w:tc>
          <w:tcPr>
            <w:tcW w:w="2830" w:type="dxa"/>
          </w:tcPr>
          <w:p w:rsidR="008E1E76" w:rsidRDefault="00CC091C">
            <w:pPr>
              <w:pStyle w:val="P68B1DB1-ListParagraph8"/>
              <w:numPr>
                <w:ilvl w:val="0"/>
                <w:numId w:val="20"/>
              </w:numPr>
              <w:jc w:val="left"/>
            </w:pPr>
            <w:r>
              <w:t>Physical and chemical characteristics:</w:t>
            </w:r>
          </w:p>
        </w:tc>
        <w:tc>
          <w:tcPr>
            <w:tcW w:w="7365" w:type="dxa"/>
          </w:tcPr>
          <w:tbl>
            <w:tblPr>
              <w:tblStyle w:val="TableGrid"/>
              <w:tblW w:w="0" w:type="auto"/>
              <w:tblLook w:val="04A0" w:firstRow="1" w:lastRow="0" w:firstColumn="1" w:lastColumn="0" w:noHBand="0" w:noVBand="1"/>
            </w:tblPr>
            <w:tblGrid>
              <w:gridCol w:w="899"/>
              <w:gridCol w:w="1691"/>
              <w:gridCol w:w="892"/>
              <w:gridCol w:w="1267"/>
              <w:gridCol w:w="1862"/>
            </w:tblGrid>
            <w:tr w:rsidR="008E1E76">
              <w:trPr>
                <w:trHeight w:val="894"/>
              </w:trPr>
              <w:tc>
                <w:tcPr>
                  <w:tcW w:w="0" w:type="auto"/>
                  <w:vAlign w:val="center"/>
                </w:tcPr>
                <w:p w:rsidR="008E1E76" w:rsidRDefault="00CC091C">
                  <w:pPr>
                    <w:pStyle w:val="P68B1DB1-Normal2"/>
                    <w:jc w:val="center"/>
                  </w:pPr>
                  <w:r>
                    <w:t>Item number</w:t>
                  </w:r>
                </w:p>
              </w:tc>
              <w:tc>
                <w:tcPr>
                  <w:tcW w:w="0" w:type="auto"/>
                  <w:vAlign w:val="center"/>
                </w:tcPr>
                <w:p w:rsidR="008E1E76" w:rsidRDefault="00CC091C">
                  <w:pPr>
                    <w:pStyle w:val="P68B1DB1-Normal2"/>
                    <w:jc w:val="left"/>
                  </w:pPr>
                  <w:r>
                    <w:t>Characteristic</w:t>
                  </w:r>
                </w:p>
              </w:tc>
              <w:tc>
                <w:tcPr>
                  <w:tcW w:w="0" w:type="auto"/>
                  <w:vAlign w:val="center"/>
                </w:tcPr>
                <w:p w:rsidR="008E1E76" w:rsidRDefault="00CC091C">
                  <w:pPr>
                    <w:pStyle w:val="P68B1DB1-Normal2"/>
                    <w:jc w:val="center"/>
                  </w:pPr>
                  <w:r>
                    <w:t>Method</w:t>
                  </w:r>
                </w:p>
              </w:tc>
              <w:tc>
                <w:tcPr>
                  <w:tcW w:w="1190" w:type="dxa"/>
                  <w:vAlign w:val="center"/>
                </w:tcPr>
                <w:p w:rsidR="008E1E76" w:rsidRDefault="00CC091C">
                  <w:pPr>
                    <w:pStyle w:val="P68B1DB1-Normal2"/>
                    <w:jc w:val="center"/>
                  </w:pPr>
                  <w:r>
                    <w:t xml:space="preserve">Unit </w:t>
                  </w:r>
                </w:p>
              </w:tc>
              <w:tc>
                <w:tcPr>
                  <w:tcW w:w="1862" w:type="dxa"/>
                  <w:vAlign w:val="center"/>
                </w:tcPr>
                <w:p w:rsidR="008E1E76" w:rsidRDefault="00CC091C">
                  <w:pPr>
                    <w:pStyle w:val="P68B1DB1-Normal2"/>
                    <w:jc w:val="center"/>
                  </w:pPr>
                  <w:r>
                    <w:t>Range of allowed values</w:t>
                  </w:r>
                </w:p>
              </w:tc>
            </w:tr>
            <w:tr w:rsidR="008E1E76">
              <w:trPr>
                <w:trHeight w:val="663"/>
              </w:trPr>
              <w:tc>
                <w:tcPr>
                  <w:tcW w:w="0" w:type="auto"/>
                  <w:vAlign w:val="center"/>
                </w:tcPr>
                <w:p w:rsidR="008E1E76" w:rsidRDefault="00CC091C">
                  <w:pPr>
                    <w:pStyle w:val="P68B1DB1-Normal2"/>
                    <w:jc w:val="center"/>
                  </w:pPr>
                  <w:r>
                    <w:t>1.</w:t>
                  </w:r>
                </w:p>
              </w:tc>
              <w:tc>
                <w:tcPr>
                  <w:tcW w:w="0" w:type="auto"/>
                  <w:vAlign w:val="center"/>
                </w:tcPr>
                <w:p w:rsidR="008E1E76" w:rsidRDefault="00CC091C">
                  <w:pPr>
                    <w:pStyle w:val="P68B1DB1-Normal2"/>
                    <w:jc w:val="left"/>
                  </w:pPr>
                  <w:r>
                    <w:t>Acid number</w:t>
                  </w:r>
                </w:p>
              </w:tc>
              <w:tc>
                <w:tcPr>
                  <w:tcW w:w="0" w:type="auto"/>
                  <w:vAlign w:val="center"/>
                </w:tcPr>
                <w:p w:rsidR="008E1E76" w:rsidRDefault="00CC091C">
                  <w:pPr>
                    <w:pStyle w:val="P68B1DB1-Normal2"/>
                    <w:jc w:val="center"/>
                  </w:pPr>
                  <w:r>
                    <w:t>Internal method</w:t>
                  </w:r>
                </w:p>
              </w:tc>
              <w:tc>
                <w:tcPr>
                  <w:tcW w:w="1190" w:type="dxa"/>
                  <w:vAlign w:val="center"/>
                </w:tcPr>
                <w:p w:rsidR="008E1E76" w:rsidRDefault="00CC091C">
                  <w:pPr>
                    <w:pStyle w:val="P68B1DB1-Normal2"/>
                    <w:jc w:val="center"/>
                  </w:pPr>
                  <w:r>
                    <w:t>mg KOH/g</w:t>
                  </w:r>
                </w:p>
              </w:tc>
              <w:tc>
                <w:tcPr>
                  <w:tcW w:w="1862" w:type="dxa"/>
                  <w:vAlign w:val="center"/>
                </w:tcPr>
                <w:p w:rsidR="008E1E76" w:rsidRDefault="00CC091C">
                  <w:pPr>
                    <w:pStyle w:val="P68B1DB1-Normal2"/>
                    <w:jc w:val="center"/>
                  </w:pPr>
                  <w:r>
                    <w:t>202 – 208</w:t>
                  </w:r>
                </w:p>
              </w:tc>
            </w:tr>
            <w:tr w:rsidR="008E1E76">
              <w:trPr>
                <w:trHeight w:val="663"/>
              </w:trPr>
              <w:tc>
                <w:tcPr>
                  <w:tcW w:w="0" w:type="auto"/>
                  <w:vAlign w:val="center"/>
                </w:tcPr>
                <w:p w:rsidR="008E1E76" w:rsidRDefault="00CC091C">
                  <w:pPr>
                    <w:pStyle w:val="P68B1DB1-Normal2"/>
                    <w:jc w:val="center"/>
                  </w:pPr>
                  <w:r>
                    <w:t>2.</w:t>
                  </w:r>
                </w:p>
              </w:tc>
              <w:tc>
                <w:tcPr>
                  <w:tcW w:w="0" w:type="auto"/>
                  <w:vAlign w:val="center"/>
                </w:tcPr>
                <w:p w:rsidR="008E1E76" w:rsidRDefault="00CC091C">
                  <w:pPr>
                    <w:pStyle w:val="P68B1DB1-Normal2"/>
                    <w:jc w:val="left"/>
                  </w:pPr>
                  <w:r>
                    <w:t>Saponification number</w:t>
                  </w:r>
                </w:p>
              </w:tc>
              <w:tc>
                <w:tcPr>
                  <w:tcW w:w="0" w:type="auto"/>
                  <w:vAlign w:val="center"/>
                </w:tcPr>
                <w:p w:rsidR="008E1E76" w:rsidRDefault="00CC091C">
                  <w:pPr>
                    <w:pStyle w:val="P68B1DB1-Normal2"/>
                    <w:jc w:val="center"/>
                  </w:pPr>
                  <w:r>
                    <w:t>Internal method</w:t>
                  </w:r>
                </w:p>
              </w:tc>
              <w:tc>
                <w:tcPr>
                  <w:tcW w:w="1190" w:type="dxa"/>
                  <w:vAlign w:val="center"/>
                </w:tcPr>
                <w:p w:rsidR="008E1E76" w:rsidRDefault="00CC091C">
                  <w:pPr>
                    <w:pStyle w:val="P68B1DB1-Normal2"/>
                    <w:jc w:val="center"/>
                  </w:pPr>
                  <w:r>
                    <w:t>mg KOH/g</w:t>
                  </w:r>
                </w:p>
              </w:tc>
              <w:tc>
                <w:tcPr>
                  <w:tcW w:w="1862" w:type="dxa"/>
                  <w:vAlign w:val="center"/>
                </w:tcPr>
                <w:p w:rsidR="008E1E76" w:rsidRDefault="00CC091C">
                  <w:pPr>
                    <w:pStyle w:val="P68B1DB1-Normal2"/>
                    <w:jc w:val="center"/>
                  </w:pPr>
                  <w:r>
                    <w:t>202 – 208</w:t>
                  </w:r>
                </w:p>
              </w:tc>
            </w:tr>
            <w:tr w:rsidR="008E1E76">
              <w:trPr>
                <w:trHeight w:val="563"/>
              </w:trPr>
              <w:tc>
                <w:tcPr>
                  <w:tcW w:w="0" w:type="auto"/>
                  <w:vAlign w:val="center"/>
                </w:tcPr>
                <w:p w:rsidR="008E1E76" w:rsidRDefault="00CC091C">
                  <w:pPr>
                    <w:pStyle w:val="P68B1DB1-Normal2"/>
                    <w:jc w:val="center"/>
                  </w:pPr>
                  <w:r>
                    <w:t>3.</w:t>
                  </w:r>
                </w:p>
              </w:tc>
              <w:tc>
                <w:tcPr>
                  <w:tcW w:w="0" w:type="auto"/>
                  <w:vAlign w:val="center"/>
                </w:tcPr>
                <w:p w:rsidR="008E1E76" w:rsidRDefault="00CC091C">
                  <w:pPr>
                    <w:pStyle w:val="P68B1DB1-Normal2"/>
                    <w:jc w:val="left"/>
                  </w:pPr>
                  <w:r>
                    <w:t>Iodine number</w:t>
                  </w:r>
                </w:p>
              </w:tc>
              <w:tc>
                <w:tcPr>
                  <w:tcW w:w="0" w:type="auto"/>
                  <w:vAlign w:val="center"/>
                </w:tcPr>
                <w:p w:rsidR="008E1E76" w:rsidRDefault="00CC091C">
                  <w:pPr>
                    <w:pStyle w:val="P68B1DB1-Normal2"/>
                    <w:jc w:val="center"/>
                  </w:pPr>
                  <w:r>
                    <w:t>Internal method</w:t>
                  </w:r>
                </w:p>
              </w:tc>
              <w:tc>
                <w:tcPr>
                  <w:tcW w:w="1190" w:type="dxa"/>
                  <w:vAlign w:val="center"/>
                </w:tcPr>
                <w:p w:rsidR="008E1E76" w:rsidRDefault="00CC091C">
                  <w:pPr>
                    <w:pStyle w:val="P68B1DB1-Normal2"/>
                    <w:jc w:val="center"/>
                  </w:pPr>
                  <w:r>
                    <w:t>gJ</w:t>
                  </w:r>
                  <w:r w:rsidRPr="005205D4">
                    <w:rPr>
                      <w:vertAlign w:val="subscript"/>
                    </w:rPr>
                    <w:t>2</w:t>
                  </w:r>
                  <w:r>
                    <w:t>/100g</w:t>
                  </w:r>
                </w:p>
              </w:tc>
              <w:tc>
                <w:tcPr>
                  <w:tcW w:w="1862" w:type="dxa"/>
                  <w:vAlign w:val="center"/>
                </w:tcPr>
                <w:p w:rsidR="008E1E76" w:rsidRDefault="00CC091C">
                  <w:pPr>
                    <w:pStyle w:val="P68B1DB1-Normal2"/>
                    <w:jc w:val="center"/>
                  </w:pPr>
                  <w:r>
                    <w:t>40 – 45</w:t>
                  </w:r>
                </w:p>
              </w:tc>
            </w:tr>
            <w:tr w:rsidR="008E1E76">
              <w:trPr>
                <w:trHeight w:val="571"/>
              </w:trPr>
              <w:tc>
                <w:tcPr>
                  <w:tcW w:w="0" w:type="auto"/>
                  <w:vAlign w:val="center"/>
                </w:tcPr>
                <w:p w:rsidR="008E1E76" w:rsidRDefault="00CC091C">
                  <w:pPr>
                    <w:pStyle w:val="P68B1DB1-Normal2"/>
                    <w:jc w:val="center"/>
                  </w:pPr>
                  <w:r>
                    <w:t xml:space="preserve">4. </w:t>
                  </w:r>
                </w:p>
              </w:tc>
              <w:tc>
                <w:tcPr>
                  <w:tcW w:w="0" w:type="auto"/>
                  <w:vAlign w:val="center"/>
                </w:tcPr>
                <w:p w:rsidR="008E1E76" w:rsidRDefault="00CC091C">
                  <w:pPr>
                    <w:pStyle w:val="P68B1DB1-Normal2"/>
                    <w:jc w:val="left"/>
                  </w:pPr>
                  <w:r>
                    <w:t>Melting point</w:t>
                  </w:r>
                </w:p>
              </w:tc>
              <w:tc>
                <w:tcPr>
                  <w:tcW w:w="0" w:type="auto"/>
                  <w:vAlign w:val="center"/>
                </w:tcPr>
                <w:p w:rsidR="008E1E76" w:rsidRDefault="00CC091C">
                  <w:pPr>
                    <w:pStyle w:val="P68B1DB1-Normal2"/>
                    <w:jc w:val="center"/>
                  </w:pPr>
                  <w:r>
                    <w:t>Internal method</w:t>
                  </w:r>
                </w:p>
              </w:tc>
              <w:tc>
                <w:tcPr>
                  <w:tcW w:w="1190" w:type="dxa"/>
                  <w:vAlign w:val="center"/>
                </w:tcPr>
                <w:p w:rsidR="008E1E76" w:rsidRDefault="00CC091C">
                  <w:pPr>
                    <w:pStyle w:val="P68B1DB1-Normal2"/>
                    <w:jc w:val="center"/>
                  </w:pPr>
                  <w:r>
                    <w:rPr>
                      <w:vertAlign w:val="superscript"/>
                    </w:rPr>
                    <w:t>º</w:t>
                  </w:r>
                  <w:r w:rsidRPr="005205D4">
                    <w:t>C</w:t>
                  </w:r>
                </w:p>
              </w:tc>
              <w:tc>
                <w:tcPr>
                  <w:tcW w:w="1862" w:type="dxa"/>
                  <w:vAlign w:val="center"/>
                </w:tcPr>
                <w:p w:rsidR="008E1E76" w:rsidRDefault="00CC091C">
                  <w:pPr>
                    <w:pStyle w:val="P68B1DB1-Normal2"/>
                    <w:jc w:val="center"/>
                  </w:pPr>
                  <w:r>
                    <w:t>42 – 48</w:t>
                  </w:r>
                </w:p>
              </w:tc>
            </w:tr>
            <w:tr w:rsidR="008E1E76">
              <w:trPr>
                <w:trHeight w:val="693"/>
              </w:trPr>
              <w:tc>
                <w:tcPr>
                  <w:tcW w:w="0" w:type="auto"/>
                  <w:vAlign w:val="center"/>
                </w:tcPr>
                <w:p w:rsidR="008E1E76" w:rsidRDefault="00CC091C">
                  <w:pPr>
                    <w:pStyle w:val="P68B1DB1-Normal2"/>
                    <w:jc w:val="center"/>
                  </w:pPr>
                  <w:r>
                    <w:t>5.</w:t>
                  </w:r>
                </w:p>
              </w:tc>
              <w:tc>
                <w:tcPr>
                  <w:tcW w:w="0" w:type="auto"/>
                  <w:vAlign w:val="center"/>
                </w:tcPr>
                <w:p w:rsidR="008E1E76" w:rsidRPr="008C6E6F" w:rsidRDefault="00CC091C">
                  <w:pPr>
                    <w:pStyle w:val="P68B1DB1-Normal2"/>
                    <w:jc w:val="left"/>
                    <w:rPr>
                      <w:lang w:val="en-US"/>
                    </w:rPr>
                  </w:pPr>
                  <w:r w:rsidRPr="008C6E6F">
                    <w:rPr>
                      <w:lang w:val="en-US"/>
                    </w:rPr>
                    <w:t>Iodine number of the original coloration</w:t>
                  </w:r>
                </w:p>
              </w:tc>
              <w:tc>
                <w:tcPr>
                  <w:tcW w:w="0" w:type="auto"/>
                  <w:vAlign w:val="center"/>
                </w:tcPr>
                <w:p w:rsidR="008E1E76" w:rsidRDefault="00CC091C">
                  <w:pPr>
                    <w:pStyle w:val="P68B1DB1-Normal2"/>
                    <w:jc w:val="center"/>
                  </w:pPr>
                  <w:r>
                    <w:t>Internal method</w:t>
                  </w:r>
                </w:p>
              </w:tc>
              <w:tc>
                <w:tcPr>
                  <w:tcW w:w="1190" w:type="dxa"/>
                  <w:vAlign w:val="center"/>
                </w:tcPr>
                <w:p w:rsidR="008E1E76" w:rsidRDefault="00CC091C">
                  <w:pPr>
                    <w:pStyle w:val="P68B1DB1-Normal2"/>
                    <w:jc w:val="center"/>
                  </w:pPr>
                  <w:r>
                    <w:t>mgJ</w:t>
                  </w:r>
                  <w:r w:rsidRPr="005205D4">
                    <w:rPr>
                      <w:vertAlign w:val="subscript"/>
                    </w:rPr>
                    <w:t>2</w:t>
                  </w:r>
                  <w:r>
                    <w:t>/100ml</w:t>
                  </w:r>
                </w:p>
              </w:tc>
              <w:tc>
                <w:tcPr>
                  <w:tcW w:w="1862" w:type="dxa"/>
                  <w:vAlign w:val="center"/>
                </w:tcPr>
                <w:p w:rsidR="008E1E76" w:rsidRDefault="00CC091C">
                  <w:pPr>
                    <w:pStyle w:val="P68B1DB1-Normal2"/>
                    <w:jc w:val="center"/>
                  </w:pPr>
                  <w:r>
                    <w:t>Max. 7</w:t>
                  </w:r>
                </w:p>
              </w:tc>
            </w:tr>
            <w:tr w:rsidR="008E1E76">
              <w:trPr>
                <w:trHeight w:val="1028"/>
              </w:trPr>
              <w:tc>
                <w:tcPr>
                  <w:tcW w:w="0" w:type="auto"/>
                  <w:vAlign w:val="center"/>
                </w:tcPr>
                <w:p w:rsidR="008E1E76" w:rsidRDefault="00CC091C">
                  <w:pPr>
                    <w:pStyle w:val="P68B1DB1-Normal2"/>
                    <w:jc w:val="center"/>
                  </w:pPr>
                  <w:r>
                    <w:t xml:space="preserve">6. </w:t>
                  </w:r>
                </w:p>
              </w:tc>
              <w:tc>
                <w:tcPr>
                  <w:tcW w:w="0" w:type="auto"/>
                  <w:vAlign w:val="center"/>
                </w:tcPr>
                <w:p w:rsidR="008E1E76" w:rsidRPr="008C6E6F" w:rsidRDefault="00CC091C">
                  <w:pPr>
                    <w:pStyle w:val="P68B1DB1-Normal2"/>
                    <w:jc w:val="left"/>
                    <w:rPr>
                      <w:lang w:val="en-US"/>
                    </w:rPr>
                  </w:pPr>
                  <w:r w:rsidRPr="008C6E6F">
                    <w:rPr>
                      <w:lang w:val="en-US"/>
                    </w:rPr>
                    <w:t>Iodine number of the coloration after 15h/100ºC</w:t>
                  </w:r>
                </w:p>
              </w:tc>
              <w:tc>
                <w:tcPr>
                  <w:tcW w:w="0" w:type="auto"/>
                  <w:vAlign w:val="center"/>
                </w:tcPr>
                <w:p w:rsidR="008E1E76" w:rsidRDefault="00CC091C">
                  <w:pPr>
                    <w:pStyle w:val="P68B1DB1-Normal2"/>
                    <w:jc w:val="center"/>
                  </w:pPr>
                  <w:r>
                    <w:t>Internal method</w:t>
                  </w:r>
                </w:p>
              </w:tc>
              <w:tc>
                <w:tcPr>
                  <w:tcW w:w="1190" w:type="dxa"/>
                  <w:vAlign w:val="center"/>
                </w:tcPr>
                <w:p w:rsidR="008E1E76" w:rsidRDefault="00CC091C">
                  <w:pPr>
                    <w:pStyle w:val="P68B1DB1-Normal2"/>
                    <w:jc w:val="center"/>
                  </w:pPr>
                  <w:r>
                    <w:t>mgJ</w:t>
                  </w:r>
                  <w:r w:rsidRPr="005205D4">
                    <w:rPr>
                      <w:vertAlign w:val="subscript"/>
                    </w:rPr>
                    <w:t>2</w:t>
                  </w:r>
                  <w:r>
                    <w:t>/100ml</w:t>
                  </w:r>
                </w:p>
              </w:tc>
              <w:tc>
                <w:tcPr>
                  <w:tcW w:w="1862" w:type="dxa"/>
                  <w:vAlign w:val="center"/>
                </w:tcPr>
                <w:p w:rsidR="008E1E76" w:rsidRDefault="00CC091C">
                  <w:pPr>
                    <w:pStyle w:val="P68B1DB1-Normal2"/>
                    <w:jc w:val="center"/>
                  </w:pPr>
                  <w:r>
                    <w:t>Max. 15.0</w:t>
                  </w:r>
                </w:p>
              </w:tc>
            </w:tr>
            <w:tr w:rsidR="008E1E76">
              <w:trPr>
                <w:trHeight w:val="698"/>
              </w:trPr>
              <w:tc>
                <w:tcPr>
                  <w:tcW w:w="0" w:type="auto"/>
                  <w:vAlign w:val="center"/>
                </w:tcPr>
                <w:p w:rsidR="008E1E76" w:rsidRDefault="00CC091C">
                  <w:pPr>
                    <w:pStyle w:val="P68B1DB1-Normal2"/>
                    <w:jc w:val="center"/>
                  </w:pPr>
                  <w:r>
                    <w:t>7.</w:t>
                  </w:r>
                </w:p>
              </w:tc>
              <w:tc>
                <w:tcPr>
                  <w:tcW w:w="0" w:type="auto"/>
                  <w:vAlign w:val="center"/>
                </w:tcPr>
                <w:p w:rsidR="008E1E76" w:rsidRDefault="00CC091C">
                  <w:pPr>
                    <w:pStyle w:val="P68B1DB1-Normal2"/>
                    <w:jc w:val="left"/>
                  </w:pPr>
                  <w:r>
                    <w:t>Moisture</w:t>
                  </w:r>
                </w:p>
              </w:tc>
              <w:tc>
                <w:tcPr>
                  <w:tcW w:w="0" w:type="auto"/>
                  <w:vAlign w:val="center"/>
                </w:tcPr>
                <w:p w:rsidR="008E1E76" w:rsidRDefault="00CC091C">
                  <w:pPr>
                    <w:pStyle w:val="P68B1DB1-Normal2"/>
                    <w:jc w:val="center"/>
                  </w:pPr>
                  <w:r>
                    <w:t>ASTM E 203</w:t>
                  </w:r>
                </w:p>
              </w:tc>
              <w:tc>
                <w:tcPr>
                  <w:tcW w:w="1190" w:type="dxa"/>
                  <w:vAlign w:val="center"/>
                </w:tcPr>
                <w:p w:rsidR="008E1E76" w:rsidRDefault="00CC091C">
                  <w:pPr>
                    <w:pStyle w:val="P68B1DB1-Normal2"/>
                    <w:jc w:val="center"/>
                  </w:pPr>
                  <w:r>
                    <w:t>Wt. %</w:t>
                  </w:r>
                </w:p>
              </w:tc>
              <w:tc>
                <w:tcPr>
                  <w:tcW w:w="1862" w:type="dxa"/>
                  <w:vAlign w:val="center"/>
                </w:tcPr>
                <w:p w:rsidR="008E1E76" w:rsidRDefault="00CC091C">
                  <w:pPr>
                    <w:pStyle w:val="P68B1DB1-Normal2"/>
                    <w:jc w:val="center"/>
                  </w:pPr>
                  <w:r>
                    <w:t>Max. 0.5</w:t>
                  </w:r>
                </w:p>
              </w:tc>
            </w:tr>
            <w:tr w:rsidR="008E1E76">
              <w:trPr>
                <w:trHeight w:val="552"/>
              </w:trPr>
              <w:tc>
                <w:tcPr>
                  <w:tcW w:w="0" w:type="auto"/>
                  <w:vAlign w:val="center"/>
                </w:tcPr>
                <w:p w:rsidR="008E1E76" w:rsidRDefault="00CC091C">
                  <w:pPr>
                    <w:pStyle w:val="P68B1DB1-Normal2"/>
                    <w:jc w:val="center"/>
                  </w:pPr>
                  <w:r>
                    <w:t>8.</w:t>
                  </w:r>
                </w:p>
              </w:tc>
              <w:tc>
                <w:tcPr>
                  <w:tcW w:w="0" w:type="auto"/>
                  <w:vAlign w:val="center"/>
                </w:tcPr>
                <w:p w:rsidR="008E1E76" w:rsidRDefault="00CC091C">
                  <w:pPr>
                    <w:pStyle w:val="P68B1DB1-Normal2"/>
                    <w:jc w:val="left"/>
                  </w:pPr>
                  <w:r>
                    <w:t>Mn content</w:t>
                  </w:r>
                </w:p>
              </w:tc>
              <w:tc>
                <w:tcPr>
                  <w:tcW w:w="0" w:type="auto"/>
                  <w:vAlign w:val="center"/>
                </w:tcPr>
                <w:p w:rsidR="008E1E76" w:rsidRDefault="00CC091C">
                  <w:pPr>
                    <w:pStyle w:val="P68B1DB1-Normal2"/>
                    <w:jc w:val="center"/>
                  </w:pPr>
                  <w:r>
                    <w:t>*</w:t>
                  </w:r>
                </w:p>
              </w:tc>
              <w:tc>
                <w:tcPr>
                  <w:tcW w:w="1190" w:type="dxa"/>
                  <w:vAlign w:val="center"/>
                </w:tcPr>
                <w:p w:rsidR="008E1E76" w:rsidRDefault="00CC091C">
                  <w:pPr>
                    <w:pStyle w:val="P68B1DB1-Normal2"/>
                    <w:jc w:val="center"/>
                  </w:pPr>
                  <w:r>
                    <w:t>Weight ppm</w:t>
                  </w:r>
                </w:p>
              </w:tc>
              <w:tc>
                <w:tcPr>
                  <w:tcW w:w="1862" w:type="dxa"/>
                  <w:vAlign w:val="center"/>
                </w:tcPr>
                <w:p w:rsidR="008E1E76" w:rsidRDefault="00CC091C">
                  <w:pPr>
                    <w:pStyle w:val="P68B1DB1-Normal2"/>
                    <w:jc w:val="center"/>
                  </w:pPr>
                  <w:r>
                    <w:t>Max. 1.0</w:t>
                  </w:r>
                </w:p>
              </w:tc>
            </w:tr>
            <w:tr w:rsidR="008E1E76">
              <w:trPr>
                <w:trHeight w:val="559"/>
              </w:trPr>
              <w:tc>
                <w:tcPr>
                  <w:tcW w:w="0" w:type="auto"/>
                  <w:vAlign w:val="center"/>
                </w:tcPr>
                <w:p w:rsidR="008E1E76" w:rsidRDefault="00CC091C">
                  <w:pPr>
                    <w:pStyle w:val="P68B1DB1-Normal2"/>
                    <w:jc w:val="center"/>
                  </w:pPr>
                  <w:r>
                    <w:lastRenderedPageBreak/>
                    <w:t>9.</w:t>
                  </w:r>
                </w:p>
              </w:tc>
              <w:tc>
                <w:tcPr>
                  <w:tcW w:w="0" w:type="auto"/>
                  <w:vAlign w:val="center"/>
                </w:tcPr>
                <w:p w:rsidR="008E1E76" w:rsidRDefault="00CC091C">
                  <w:pPr>
                    <w:pStyle w:val="P68B1DB1-Normal2"/>
                    <w:jc w:val="left"/>
                  </w:pPr>
                  <w:r>
                    <w:t>Cu content</w:t>
                  </w:r>
                </w:p>
              </w:tc>
              <w:tc>
                <w:tcPr>
                  <w:tcW w:w="0" w:type="auto"/>
                  <w:vAlign w:val="center"/>
                </w:tcPr>
                <w:p w:rsidR="008E1E76" w:rsidRDefault="00CC091C">
                  <w:pPr>
                    <w:pStyle w:val="P68B1DB1-Normal2"/>
                    <w:jc w:val="center"/>
                  </w:pPr>
                  <w:r>
                    <w:t>*</w:t>
                  </w:r>
                </w:p>
              </w:tc>
              <w:tc>
                <w:tcPr>
                  <w:tcW w:w="1190" w:type="dxa"/>
                  <w:vAlign w:val="center"/>
                </w:tcPr>
                <w:p w:rsidR="008E1E76" w:rsidRDefault="00CC091C">
                  <w:pPr>
                    <w:pStyle w:val="P68B1DB1-Normal2"/>
                    <w:jc w:val="center"/>
                  </w:pPr>
                  <w:r>
                    <w:t>Weight ppm</w:t>
                  </w:r>
                </w:p>
              </w:tc>
              <w:tc>
                <w:tcPr>
                  <w:tcW w:w="1862" w:type="dxa"/>
                  <w:vAlign w:val="center"/>
                </w:tcPr>
                <w:p w:rsidR="008E1E76" w:rsidRDefault="00CC091C">
                  <w:pPr>
                    <w:pStyle w:val="P68B1DB1-Normal2"/>
                    <w:jc w:val="center"/>
                  </w:pPr>
                  <w:r>
                    <w:t>Max. 1.0</w:t>
                  </w:r>
                </w:p>
              </w:tc>
            </w:tr>
            <w:tr w:rsidR="008E1E76">
              <w:trPr>
                <w:trHeight w:val="553"/>
              </w:trPr>
              <w:tc>
                <w:tcPr>
                  <w:tcW w:w="0" w:type="auto"/>
                  <w:vAlign w:val="center"/>
                </w:tcPr>
                <w:p w:rsidR="008E1E76" w:rsidRDefault="00CC091C">
                  <w:pPr>
                    <w:pStyle w:val="P68B1DB1-Normal2"/>
                    <w:jc w:val="center"/>
                  </w:pPr>
                  <w:r>
                    <w:t>10.</w:t>
                  </w:r>
                </w:p>
              </w:tc>
              <w:tc>
                <w:tcPr>
                  <w:tcW w:w="0" w:type="auto"/>
                  <w:vAlign w:val="center"/>
                </w:tcPr>
                <w:p w:rsidR="008E1E76" w:rsidRDefault="00CC091C">
                  <w:pPr>
                    <w:pStyle w:val="P68B1DB1-Normal2"/>
                    <w:jc w:val="left"/>
                  </w:pPr>
                  <w:r>
                    <w:t>Iron content</w:t>
                  </w:r>
                </w:p>
              </w:tc>
              <w:tc>
                <w:tcPr>
                  <w:tcW w:w="0" w:type="auto"/>
                  <w:vAlign w:val="center"/>
                </w:tcPr>
                <w:p w:rsidR="008E1E76" w:rsidRDefault="00CC091C">
                  <w:pPr>
                    <w:pStyle w:val="P68B1DB1-Normal2"/>
                    <w:jc w:val="center"/>
                  </w:pPr>
                  <w:r>
                    <w:t>*</w:t>
                  </w:r>
                </w:p>
              </w:tc>
              <w:tc>
                <w:tcPr>
                  <w:tcW w:w="1190" w:type="dxa"/>
                  <w:vAlign w:val="center"/>
                </w:tcPr>
                <w:p w:rsidR="008E1E76" w:rsidRDefault="00CC091C">
                  <w:pPr>
                    <w:pStyle w:val="P68B1DB1-Normal2"/>
                    <w:jc w:val="center"/>
                  </w:pPr>
                  <w:r>
                    <w:t>Weight ppm</w:t>
                  </w:r>
                </w:p>
              </w:tc>
              <w:tc>
                <w:tcPr>
                  <w:tcW w:w="1862" w:type="dxa"/>
                  <w:vAlign w:val="center"/>
                </w:tcPr>
                <w:p w:rsidR="008E1E76" w:rsidRDefault="00CC091C">
                  <w:pPr>
                    <w:pStyle w:val="P68B1DB1-Normal2"/>
                    <w:jc w:val="center"/>
                  </w:pPr>
                  <w:r>
                    <w:t>Max. 10</w:t>
                  </w:r>
                </w:p>
              </w:tc>
            </w:tr>
            <w:tr w:rsidR="008E1E76">
              <w:trPr>
                <w:trHeight w:val="831"/>
              </w:trPr>
              <w:tc>
                <w:tcPr>
                  <w:tcW w:w="0" w:type="auto"/>
                  <w:vAlign w:val="center"/>
                </w:tcPr>
                <w:p w:rsidR="008E1E76" w:rsidRDefault="00CC091C">
                  <w:pPr>
                    <w:pStyle w:val="P68B1DB1-Normal2"/>
                    <w:jc w:val="center"/>
                  </w:pPr>
                  <w:r>
                    <w:t>11.</w:t>
                  </w:r>
                </w:p>
              </w:tc>
              <w:tc>
                <w:tcPr>
                  <w:tcW w:w="0" w:type="auto"/>
                  <w:vAlign w:val="center"/>
                </w:tcPr>
                <w:p w:rsidR="008E1E76" w:rsidRDefault="00CC091C">
                  <w:pPr>
                    <w:pStyle w:val="P68B1DB1-Normal2"/>
                    <w:jc w:val="left"/>
                  </w:pPr>
                  <w:r>
                    <w:t>Unsaponified matter content</w:t>
                  </w:r>
                </w:p>
              </w:tc>
              <w:tc>
                <w:tcPr>
                  <w:tcW w:w="0" w:type="auto"/>
                  <w:vAlign w:val="center"/>
                </w:tcPr>
                <w:p w:rsidR="008E1E76" w:rsidRDefault="00CC091C">
                  <w:pPr>
                    <w:pStyle w:val="P68B1DB1-Normal2"/>
                    <w:jc w:val="center"/>
                  </w:pPr>
                  <w:r>
                    <w:t>*</w:t>
                  </w:r>
                </w:p>
              </w:tc>
              <w:tc>
                <w:tcPr>
                  <w:tcW w:w="1190" w:type="dxa"/>
                  <w:vAlign w:val="center"/>
                </w:tcPr>
                <w:p w:rsidR="008E1E76" w:rsidRDefault="00CC091C">
                  <w:pPr>
                    <w:pStyle w:val="P68B1DB1-Normal2"/>
                    <w:jc w:val="center"/>
                  </w:pPr>
                  <w:r>
                    <w:t>Wt. %</w:t>
                  </w:r>
                </w:p>
              </w:tc>
              <w:tc>
                <w:tcPr>
                  <w:tcW w:w="1862" w:type="dxa"/>
                  <w:vAlign w:val="center"/>
                </w:tcPr>
                <w:p w:rsidR="008E1E76" w:rsidRDefault="00CC091C">
                  <w:pPr>
                    <w:pStyle w:val="P68B1DB1-Normal2"/>
                    <w:jc w:val="center"/>
                  </w:pPr>
                  <w:r>
                    <w:t>Max. 1.5</w:t>
                  </w:r>
                </w:p>
              </w:tc>
            </w:tr>
            <w:tr w:rsidR="008E1E76">
              <w:trPr>
                <w:trHeight w:val="900"/>
              </w:trPr>
              <w:tc>
                <w:tcPr>
                  <w:tcW w:w="0" w:type="auto"/>
                  <w:vAlign w:val="center"/>
                </w:tcPr>
                <w:p w:rsidR="008E1E76" w:rsidRDefault="00CC091C">
                  <w:pPr>
                    <w:pStyle w:val="P68B1DB1-Normal2"/>
                    <w:jc w:val="center"/>
                  </w:pPr>
                  <w:r>
                    <w:t>12.</w:t>
                  </w:r>
                </w:p>
              </w:tc>
              <w:tc>
                <w:tcPr>
                  <w:tcW w:w="0" w:type="auto"/>
                  <w:vAlign w:val="center"/>
                </w:tcPr>
                <w:p w:rsidR="008E1E76" w:rsidRDefault="00CC091C">
                  <w:pPr>
                    <w:pStyle w:val="P68B1DB1-Normal2"/>
                    <w:jc w:val="left"/>
                  </w:pPr>
                  <w:r>
                    <w:t>Polyunsaturated acid content</w:t>
                  </w:r>
                </w:p>
              </w:tc>
              <w:tc>
                <w:tcPr>
                  <w:tcW w:w="0" w:type="auto"/>
                  <w:vAlign w:val="center"/>
                </w:tcPr>
                <w:p w:rsidR="008E1E76" w:rsidRDefault="00CC091C">
                  <w:pPr>
                    <w:pStyle w:val="P68B1DB1-Normal2"/>
                    <w:jc w:val="center"/>
                  </w:pPr>
                  <w:r>
                    <w:t>*</w:t>
                  </w:r>
                </w:p>
              </w:tc>
              <w:tc>
                <w:tcPr>
                  <w:tcW w:w="1190" w:type="dxa"/>
                  <w:vAlign w:val="center"/>
                </w:tcPr>
                <w:p w:rsidR="008E1E76" w:rsidRDefault="00CC091C">
                  <w:pPr>
                    <w:pStyle w:val="P68B1DB1-Normal2"/>
                    <w:jc w:val="center"/>
                  </w:pPr>
                  <w:r>
                    <w:t>Wt. %</w:t>
                  </w:r>
                </w:p>
              </w:tc>
              <w:tc>
                <w:tcPr>
                  <w:tcW w:w="1862" w:type="dxa"/>
                  <w:vAlign w:val="center"/>
                </w:tcPr>
                <w:p w:rsidR="008E1E76" w:rsidRDefault="00CC091C">
                  <w:pPr>
                    <w:pStyle w:val="P68B1DB1-Normal2"/>
                    <w:jc w:val="center"/>
                  </w:pPr>
                  <w:r>
                    <w:t>Max. 0.8</w:t>
                  </w:r>
                </w:p>
              </w:tc>
            </w:tr>
            <w:tr w:rsidR="008E1E76">
              <w:trPr>
                <w:trHeight w:val="517"/>
              </w:trPr>
              <w:tc>
                <w:tcPr>
                  <w:tcW w:w="0" w:type="auto"/>
                  <w:vAlign w:val="center"/>
                </w:tcPr>
                <w:p w:rsidR="008E1E76" w:rsidRDefault="00CC091C">
                  <w:pPr>
                    <w:pStyle w:val="P68B1DB1-Normal2"/>
                    <w:jc w:val="center"/>
                  </w:pPr>
                  <w:r>
                    <w:t>13.</w:t>
                  </w:r>
                </w:p>
              </w:tc>
              <w:tc>
                <w:tcPr>
                  <w:tcW w:w="0" w:type="auto"/>
                  <w:vAlign w:val="center"/>
                </w:tcPr>
                <w:p w:rsidR="008E1E76" w:rsidRDefault="00CC091C">
                  <w:pPr>
                    <w:pStyle w:val="P68B1DB1-Normal2"/>
                    <w:jc w:val="left"/>
                  </w:pPr>
                  <w:r>
                    <w:t>Appearance</w:t>
                  </w:r>
                </w:p>
              </w:tc>
              <w:tc>
                <w:tcPr>
                  <w:tcW w:w="0" w:type="auto"/>
                  <w:vAlign w:val="center"/>
                </w:tcPr>
                <w:p w:rsidR="008E1E76" w:rsidRDefault="00CC091C">
                  <w:pPr>
                    <w:pStyle w:val="P68B1DB1-Normal2"/>
                    <w:jc w:val="center"/>
                  </w:pPr>
                  <w:r>
                    <w:t>Visual</w:t>
                  </w:r>
                </w:p>
              </w:tc>
              <w:tc>
                <w:tcPr>
                  <w:tcW w:w="1190" w:type="dxa"/>
                  <w:vAlign w:val="center"/>
                </w:tcPr>
                <w:p w:rsidR="008E1E76" w:rsidRDefault="008E1E76">
                  <w:pPr>
                    <w:pStyle w:val="ListParagraph"/>
                    <w:numPr>
                      <w:ilvl w:val="0"/>
                      <w:numId w:val="22"/>
                    </w:numPr>
                    <w:jc w:val="center"/>
                    <w:rPr>
                      <w:rFonts w:cs="Arial"/>
                      <w:sz w:val="20"/>
                    </w:rPr>
                  </w:pPr>
                </w:p>
              </w:tc>
              <w:tc>
                <w:tcPr>
                  <w:tcW w:w="1862" w:type="dxa"/>
                  <w:vAlign w:val="center"/>
                </w:tcPr>
                <w:p w:rsidR="008E1E76" w:rsidRDefault="00CC091C">
                  <w:pPr>
                    <w:pStyle w:val="P68B1DB1-Normal2"/>
                    <w:jc w:val="center"/>
                  </w:pPr>
                  <w:r>
                    <w:t>Viscous paste</w:t>
                  </w:r>
                </w:p>
              </w:tc>
            </w:tr>
          </w:tbl>
          <w:p w:rsidR="008E1E76" w:rsidRPr="008C6E6F" w:rsidRDefault="00CC091C">
            <w:pPr>
              <w:pStyle w:val="P68B1DB1-Normal2"/>
              <w:jc w:val="left"/>
              <w:rPr>
                <w:lang w:val="en-US"/>
              </w:rPr>
            </w:pPr>
            <w:r w:rsidRPr="008C6E6F">
              <w:rPr>
                <w:lang w:val="en-US"/>
              </w:rPr>
              <w:t>*testing shall be performed upon request outside the FSK</w:t>
            </w:r>
          </w:p>
          <w:p w:rsidR="008E1E76" w:rsidRPr="008C6E6F" w:rsidRDefault="008E1E76">
            <w:pPr>
              <w:jc w:val="left"/>
              <w:rPr>
                <w:rFonts w:cs="Arial"/>
                <w:sz w:val="20"/>
                <w:lang w:val="en-US"/>
              </w:rPr>
            </w:pPr>
          </w:p>
          <w:p w:rsidR="008E1E76" w:rsidRDefault="00CC091C">
            <w:pPr>
              <w:pStyle w:val="P68B1DB1-Normal2"/>
              <w:jc w:val="left"/>
            </w:pPr>
            <w:r w:rsidRPr="008C6E6F">
              <w:rPr>
                <w:lang w:val="en-US"/>
              </w:rPr>
              <w:t xml:space="preserve"> </w:t>
            </w:r>
            <w:r>
              <w:t>Gas-chromatographic composition</w:t>
            </w:r>
          </w:p>
          <w:tbl>
            <w:tblPr>
              <w:tblStyle w:val="TableGrid"/>
              <w:tblW w:w="0" w:type="auto"/>
              <w:tblLook w:val="04A0" w:firstRow="1" w:lastRow="0" w:firstColumn="1" w:lastColumn="0" w:noHBand="0" w:noVBand="1"/>
            </w:tblPr>
            <w:tblGrid>
              <w:gridCol w:w="895"/>
              <w:gridCol w:w="2522"/>
              <w:gridCol w:w="1536"/>
              <w:gridCol w:w="1658"/>
            </w:tblGrid>
            <w:tr w:rsidR="008E1E76">
              <w:trPr>
                <w:trHeight w:val="894"/>
              </w:trPr>
              <w:tc>
                <w:tcPr>
                  <w:tcW w:w="0" w:type="auto"/>
                  <w:vAlign w:val="center"/>
                </w:tcPr>
                <w:p w:rsidR="008E1E76" w:rsidRDefault="00CC091C">
                  <w:pPr>
                    <w:pStyle w:val="P68B1DB1-Normal2"/>
                    <w:jc w:val="center"/>
                  </w:pPr>
                  <w:r>
                    <w:t>Item number</w:t>
                  </w:r>
                </w:p>
              </w:tc>
              <w:tc>
                <w:tcPr>
                  <w:tcW w:w="2722" w:type="dxa"/>
                  <w:vAlign w:val="center"/>
                </w:tcPr>
                <w:p w:rsidR="008E1E76" w:rsidRDefault="00CC091C">
                  <w:pPr>
                    <w:pStyle w:val="P68B1DB1-Normal2"/>
                    <w:jc w:val="left"/>
                  </w:pPr>
                  <w:r>
                    <w:t>Exploration</w:t>
                  </w:r>
                </w:p>
              </w:tc>
              <w:tc>
                <w:tcPr>
                  <w:tcW w:w="1751" w:type="dxa"/>
                  <w:vAlign w:val="center"/>
                </w:tcPr>
                <w:p w:rsidR="008E1E76" w:rsidRDefault="00CC091C">
                  <w:pPr>
                    <w:pStyle w:val="P68B1DB1-Normal2"/>
                    <w:jc w:val="center"/>
                  </w:pPr>
                  <w:r>
                    <w:t xml:space="preserve">Unit </w:t>
                  </w:r>
                </w:p>
              </w:tc>
              <w:tc>
                <w:tcPr>
                  <w:tcW w:w="1843" w:type="dxa"/>
                  <w:vAlign w:val="center"/>
                </w:tcPr>
                <w:p w:rsidR="008E1E76" w:rsidRDefault="00CC091C">
                  <w:pPr>
                    <w:pStyle w:val="P68B1DB1-Normal10"/>
                    <w:jc w:val="center"/>
                  </w:pPr>
                  <w:r>
                    <w:t>Ca</w:t>
                  </w:r>
                </w:p>
              </w:tc>
            </w:tr>
            <w:tr w:rsidR="008E1E76">
              <w:trPr>
                <w:trHeight w:val="447"/>
              </w:trPr>
              <w:tc>
                <w:tcPr>
                  <w:tcW w:w="0" w:type="auto"/>
                  <w:vAlign w:val="center"/>
                </w:tcPr>
                <w:p w:rsidR="008E1E76" w:rsidRDefault="00CC091C">
                  <w:pPr>
                    <w:pStyle w:val="P68B1DB1-Normal2"/>
                    <w:jc w:val="center"/>
                  </w:pPr>
                  <w:r>
                    <w:t>1.</w:t>
                  </w:r>
                </w:p>
              </w:tc>
              <w:tc>
                <w:tcPr>
                  <w:tcW w:w="2722" w:type="dxa"/>
                  <w:vAlign w:val="center"/>
                </w:tcPr>
                <w:p w:rsidR="008E1E76" w:rsidRDefault="00CC091C">
                  <w:pPr>
                    <w:pStyle w:val="P68B1DB1-Normal2"/>
                    <w:jc w:val="left"/>
                  </w:pPr>
                  <w:r>
                    <w:t>Lauric, C -12</w:t>
                  </w:r>
                </w:p>
              </w:tc>
              <w:tc>
                <w:tcPr>
                  <w:tcW w:w="1751" w:type="dxa"/>
                  <w:vAlign w:val="center"/>
                </w:tcPr>
                <w:p w:rsidR="008E1E76" w:rsidRDefault="00CC091C">
                  <w:pPr>
                    <w:pStyle w:val="P68B1DB1-Normal2"/>
                    <w:jc w:val="center"/>
                  </w:pPr>
                  <w:r>
                    <w:t>Wt. %</w:t>
                  </w:r>
                </w:p>
              </w:tc>
              <w:tc>
                <w:tcPr>
                  <w:tcW w:w="1843" w:type="dxa"/>
                  <w:vAlign w:val="center"/>
                </w:tcPr>
                <w:p w:rsidR="008E1E76" w:rsidRDefault="00CC091C">
                  <w:pPr>
                    <w:pStyle w:val="P68B1DB1-Normal2"/>
                    <w:jc w:val="center"/>
                  </w:pPr>
                  <w:r>
                    <w:t>1.0</w:t>
                  </w:r>
                </w:p>
              </w:tc>
            </w:tr>
            <w:tr w:rsidR="008E1E76">
              <w:trPr>
                <w:trHeight w:val="540"/>
              </w:trPr>
              <w:tc>
                <w:tcPr>
                  <w:tcW w:w="0" w:type="auto"/>
                  <w:vAlign w:val="center"/>
                </w:tcPr>
                <w:p w:rsidR="008E1E76" w:rsidRDefault="00CC091C">
                  <w:pPr>
                    <w:pStyle w:val="P68B1DB1-Normal2"/>
                    <w:jc w:val="center"/>
                  </w:pPr>
                  <w:r>
                    <w:t>2.</w:t>
                  </w:r>
                </w:p>
              </w:tc>
              <w:tc>
                <w:tcPr>
                  <w:tcW w:w="2722" w:type="dxa"/>
                  <w:vAlign w:val="center"/>
                </w:tcPr>
                <w:p w:rsidR="008E1E76" w:rsidRDefault="00CC091C">
                  <w:pPr>
                    <w:pStyle w:val="P68B1DB1-Normal2"/>
                    <w:jc w:val="left"/>
                  </w:pPr>
                  <w:r>
                    <w:t>Myristic, C -14</w:t>
                  </w:r>
                </w:p>
              </w:tc>
              <w:tc>
                <w:tcPr>
                  <w:tcW w:w="1751" w:type="dxa"/>
                  <w:vAlign w:val="center"/>
                </w:tcPr>
                <w:p w:rsidR="008E1E76" w:rsidRDefault="00CC091C">
                  <w:pPr>
                    <w:pStyle w:val="P68B1DB1-Normal2"/>
                    <w:jc w:val="center"/>
                  </w:pPr>
                  <w:r>
                    <w:t>Wt. %</w:t>
                  </w:r>
                </w:p>
              </w:tc>
              <w:tc>
                <w:tcPr>
                  <w:tcW w:w="1843" w:type="dxa"/>
                  <w:vAlign w:val="center"/>
                </w:tcPr>
                <w:p w:rsidR="008E1E76" w:rsidRDefault="00CC091C">
                  <w:pPr>
                    <w:pStyle w:val="P68B1DB1-Normal2"/>
                    <w:jc w:val="center"/>
                  </w:pPr>
                  <w:r>
                    <w:t>4.0</w:t>
                  </w:r>
                </w:p>
              </w:tc>
            </w:tr>
            <w:tr w:rsidR="008E1E76">
              <w:trPr>
                <w:trHeight w:val="547"/>
              </w:trPr>
              <w:tc>
                <w:tcPr>
                  <w:tcW w:w="0" w:type="auto"/>
                  <w:vAlign w:val="center"/>
                </w:tcPr>
                <w:p w:rsidR="008E1E76" w:rsidRDefault="00CC091C">
                  <w:pPr>
                    <w:pStyle w:val="P68B1DB1-Normal2"/>
                    <w:jc w:val="center"/>
                  </w:pPr>
                  <w:r>
                    <w:t>3.</w:t>
                  </w:r>
                </w:p>
              </w:tc>
              <w:tc>
                <w:tcPr>
                  <w:tcW w:w="2722" w:type="dxa"/>
                  <w:vAlign w:val="center"/>
                </w:tcPr>
                <w:p w:rsidR="008E1E76" w:rsidRDefault="00CC091C">
                  <w:pPr>
                    <w:pStyle w:val="P68B1DB1-Normal2"/>
                    <w:jc w:val="left"/>
                  </w:pPr>
                  <w:r>
                    <w:t>Pentadecane, C -15</w:t>
                  </w:r>
                </w:p>
              </w:tc>
              <w:tc>
                <w:tcPr>
                  <w:tcW w:w="1751" w:type="dxa"/>
                  <w:vAlign w:val="center"/>
                </w:tcPr>
                <w:p w:rsidR="008E1E76" w:rsidRDefault="00CC091C">
                  <w:pPr>
                    <w:pStyle w:val="P68B1DB1-Normal2"/>
                    <w:jc w:val="center"/>
                  </w:pPr>
                  <w:r>
                    <w:t>Wt. %</w:t>
                  </w:r>
                </w:p>
              </w:tc>
              <w:tc>
                <w:tcPr>
                  <w:tcW w:w="1843" w:type="dxa"/>
                  <w:vAlign w:val="center"/>
                </w:tcPr>
                <w:p w:rsidR="008E1E76" w:rsidRDefault="00CC091C">
                  <w:pPr>
                    <w:pStyle w:val="P68B1DB1-Normal2"/>
                    <w:jc w:val="center"/>
                  </w:pPr>
                  <w:r>
                    <w:t>0.5</w:t>
                  </w:r>
                </w:p>
              </w:tc>
            </w:tr>
            <w:tr w:rsidR="008E1E76">
              <w:trPr>
                <w:trHeight w:val="569"/>
              </w:trPr>
              <w:tc>
                <w:tcPr>
                  <w:tcW w:w="0" w:type="auto"/>
                  <w:vAlign w:val="center"/>
                </w:tcPr>
                <w:p w:rsidR="008E1E76" w:rsidRDefault="00CC091C">
                  <w:pPr>
                    <w:pStyle w:val="P68B1DB1-Normal2"/>
                    <w:jc w:val="center"/>
                  </w:pPr>
                  <w:r>
                    <w:t xml:space="preserve">4. </w:t>
                  </w:r>
                </w:p>
              </w:tc>
              <w:tc>
                <w:tcPr>
                  <w:tcW w:w="2722" w:type="dxa"/>
                  <w:vAlign w:val="center"/>
                </w:tcPr>
                <w:p w:rsidR="008E1E76" w:rsidRDefault="00CC091C">
                  <w:pPr>
                    <w:pStyle w:val="P68B1DB1-Normal2"/>
                    <w:jc w:val="left"/>
                  </w:pPr>
                  <w:r>
                    <w:t>Palmitic, C -16</w:t>
                  </w:r>
                </w:p>
              </w:tc>
              <w:tc>
                <w:tcPr>
                  <w:tcW w:w="1751" w:type="dxa"/>
                  <w:vAlign w:val="center"/>
                </w:tcPr>
                <w:p w:rsidR="008E1E76" w:rsidRDefault="00CC091C">
                  <w:pPr>
                    <w:pStyle w:val="P68B1DB1-Normal2"/>
                    <w:jc w:val="center"/>
                  </w:pPr>
                  <w:r>
                    <w:t>Wt. %</w:t>
                  </w:r>
                </w:p>
              </w:tc>
              <w:tc>
                <w:tcPr>
                  <w:tcW w:w="1843" w:type="dxa"/>
                  <w:vAlign w:val="center"/>
                </w:tcPr>
                <w:p w:rsidR="008E1E76" w:rsidRDefault="00CC091C">
                  <w:pPr>
                    <w:pStyle w:val="P68B1DB1-Normal2"/>
                    <w:jc w:val="center"/>
                  </w:pPr>
                  <w:r>
                    <w:t>26.0</w:t>
                  </w:r>
                </w:p>
              </w:tc>
            </w:tr>
            <w:tr w:rsidR="008E1E76">
              <w:trPr>
                <w:trHeight w:val="549"/>
              </w:trPr>
              <w:tc>
                <w:tcPr>
                  <w:tcW w:w="0" w:type="auto"/>
                  <w:vAlign w:val="center"/>
                </w:tcPr>
                <w:p w:rsidR="008E1E76" w:rsidRDefault="00CC091C">
                  <w:pPr>
                    <w:pStyle w:val="P68B1DB1-Normal2"/>
                    <w:jc w:val="center"/>
                  </w:pPr>
                  <w:r>
                    <w:t>5.</w:t>
                  </w:r>
                </w:p>
              </w:tc>
              <w:tc>
                <w:tcPr>
                  <w:tcW w:w="2722" w:type="dxa"/>
                  <w:vAlign w:val="center"/>
                </w:tcPr>
                <w:p w:rsidR="008E1E76" w:rsidRDefault="00CC091C">
                  <w:pPr>
                    <w:pStyle w:val="P68B1DB1-Normal2"/>
                    <w:jc w:val="left"/>
                  </w:pPr>
                  <w:r>
                    <w:t>Hexadecene, C-16═1</w:t>
                  </w:r>
                </w:p>
              </w:tc>
              <w:tc>
                <w:tcPr>
                  <w:tcW w:w="1751" w:type="dxa"/>
                  <w:vAlign w:val="center"/>
                </w:tcPr>
                <w:p w:rsidR="008E1E76" w:rsidRDefault="00CC091C">
                  <w:pPr>
                    <w:pStyle w:val="P68B1DB1-Normal2"/>
                    <w:jc w:val="center"/>
                  </w:pPr>
                  <w:r>
                    <w:t>Wt. %</w:t>
                  </w:r>
                </w:p>
              </w:tc>
              <w:tc>
                <w:tcPr>
                  <w:tcW w:w="1843" w:type="dxa"/>
                  <w:vAlign w:val="center"/>
                </w:tcPr>
                <w:p w:rsidR="008E1E76" w:rsidRDefault="00CC091C">
                  <w:pPr>
                    <w:pStyle w:val="P68B1DB1-Normal2"/>
                    <w:jc w:val="center"/>
                  </w:pPr>
                  <w:r>
                    <w:t>3.0</w:t>
                  </w:r>
                </w:p>
              </w:tc>
            </w:tr>
            <w:tr w:rsidR="008E1E76">
              <w:trPr>
                <w:trHeight w:val="558"/>
              </w:trPr>
              <w:tc>
                <w:tcPr>
                  <w:tcW w:w="0" w:type="auto"/>
                  <w:vAlign w:val="center"/>
                </w:tcPr>
                <w:p w:rsidR="008E1E76" w:rsidRDefault="00CC091C">
                  <w:pPr>
                    <w:pStyle w:val="P68B1DB1-Normal2"/>
                    <w:jc w:val="center"/>
                  </w:pPr>
                  <w:r>
                    <w:t xml:space="preserve">6. </w:t>
                  </w:r>
                </w:p>
              </w:tc>
              <w:tc>
                <w:tcPr>
                  <w:tcW w:w="2722" w:type="dxa"/>
                  <w:vAlign w:val="center"/>
                </w:tcPr>
                <w:p w:rsidR="008E1E76" w:rsidRDefault="00CC091C">
                  <w:pPr>
                    <w:pStyle w:val="P68B1DB1-Normal2"/>
                    <w:jc w:val="left"/>
                  </w:pPr>
                  <w:r>
                    <w:t>Margarine, C -17</w:t>
                  </w:r>
                </w:p>
              </w:tc>
              <w:tc>
                <w:tcPr>
                  <w:tcW w:w="1751" w:type="dxa"/>
                  <w:vAlign w:val="center"/>
                </w:tcPr>
                <w:p w:rsidR="008E1E76" w:rsidRDefault="00CC091C">
                  <w:pPr>
                    <w:pStyle w:val="P68B1DB1-Normal2"/>
                    <w:jc w:val="center"/>
                  </w:pPr>
                  <w:r>
                    <w:t>Wt. %</w:t>
                  </w:r>
                </w:p>
              </w:tc>
              <w:tc>
                <w:tcPr>
                  <w:tcW w:w="1843" w:type="dxa"/>
                  <w:vAlign w:val="center"/>
                </w:tcPr>
                <w:p w:rsidR="008E1E76" w:rsidRDefault="00CC091C">
                  <w:pPr>
                    <w:pStyle w:val="P68B1DB1-Normal2"/>
                    <w:jc w:val="center"/>
                  </w:pPr>
                  <w:r>
                    <w:t>1.0</w:t>
                  </w:r>
                </w:p>
              </w:tc>
            </w:tr>
            <w:tr w:rsidR="008E1E76">
              <w:trPr>
                <w:trHeight w:val="564"/>
              </w:trPr>
              <w:tc>
                <w:tcPr>
                  <w:tcW w:w="0" w:type="auto"/>
                  <w:vAlign w:val="center"/>
                </w:tcPr>
                <w:p w:rsidR="008E1E76" w:rsidRDefault="00CC091C">
                  <w:pPr>
                    <w:pStyle w:val="P68B1DB1-Normal2"/>
                    <w:jc w:val="center"/>
                  </w:pPr>
                  <w:r>
                    <w:t>7.</w:t>
                  </w:r>
                </w:p>
              </w:tc>
              <w:tc>
                <w:tcPr>
                  <w:tcW w:w="2722" w:type="dxa"/>
                  <w:vAlign w:val="center"/>
                </w:tcPr>
                <w:p w:rsidR="008E1E76" w:rsidRDefault="00CC091C">
                  <w:pPr>
                    <w:pStyle w:val="P68B1DB1-Normal2"/>
                    <w:jc w:val="left"/>
                  </w:pPr>
                  <w:r>
                    <w:t>Stearic, C-18</w:t>
                  </w:r>
                </w:p>
              </w:tc>
              <w:tc>
                <w:tcPr>
                  <w:tcW w:w="1751" w:type="dxa"/>
                  <w:vAlign w:val="center"/>
                </w:tcPr>
                <w:p w:rsidR="008E1E76" w:rsidRDefault="00CC091C">
                  <w:pPr>
                    <w:pStyle w:val="P68B1DB1-Normal2"/>
                    <w:jc w:val="center"/>
                  </w:pPr>
                  <w:r>
                    <w:t>Wt. %</w:t>
                  </w:r>
                </w:p>
              </w:tc>
              <w:tc>
                <w:tcPr>
                  <w:tcW w:w="1843" w:type="dxa"/>
                  <w:vAlign w:val="center"/>
                </w:tcPr>
                <w:p w:rsidR="008E1E76" w:rsidRDefault="00CC091C">
                  <w:pPr>
                    <w:pStyle w:val="P68B1DB1-Normal2"/>
                    <w:jc w:val="center"/>
                  </w:pPr>
                  <w:r>
                    <w:t>27</w:t>
                  </w:r>
                </w:p>
              </w:tc>
            </w:tr>
            <w:tr w:rsidR="008E1E76">
              <w:trPr>
                <w:trHeight w:val="546"/>
              </w:trPr>
              <w:tc>
                <w:tcPr>
                  <w:tcW w:w="0" w:type="auto"/>
                  <w:vAlign w:val="center"/>
                </w:tcPr>
                <w:p w:rsidR="008E1E76" w:rsidRDefault="00CC091C">
                  <w:pPr>
                    <w:pStyle w:val="P68B1DB1-Normal2"/>
                    <w:jc w:val="center"/>
                  </w:pPr>
                  <w:r>
                    <w:t>8.</w:t>
                  </w:r>
                </w:p>
              </w:tc>
              <w:tc>
                <w:tcPr>
                  <w:tcW w:w="2722" w:type="dxa"/>
                  <w:vAlign w:val="center"/>
                </w:tcPr>
                <w:p w:rsidR="008E1E76" w:rsidRDefault="00CC091C">
                  <w:pPr>
                    <w:pStyle w:val="P68B1DB1-Normal2"/>
                    <w:jc w:val="left"/>
                  </w:pPr>
                  <w:r>
                    <w:t>Octadecene, C-18═1</w:t>
                  </w:r>
                </w:p>
              </w:tc>
              <w:tc>
                <w:tcPr>
                  <w:tcW w:w="1751" w:type="dxa"/>
                  <w:vAlign w:val="center"/>
                </w:tcPr>
                <w:p w:rsidR="008E1E76" w:rsidRDefault="00CC091C">
                  <w:pPr>
                    <w:pStyle w:val="P68B1DB1-Normal2"/>
                    <w:jc w:val="center"/>
                  </w:pPr>
                  <w:r>
                    <w:t>Wt. %</w:t>
                  </w:r>
                </w:p>
              </w:tc>
              <w:tc>
                <w:tcPr>
                  <w:tcW w:w="1843" w:type="dxa"/>
                  <w:vAlign w:val="center"/>
                </w:tcPr>
                <w:p w:rsidR="008E1E76" w:rsidRDefault="00CC091C">
                  <w:pPr>
                    <w:pStyle w:val="P68B1DB1-Normal2"/>
                    <w:jc w:val="center"/>
                  </w:pPr>
                  <w:r>
                    <w:t>37.5</w:t>
                  </w:r>
                </w:p>
              </w:tc>
            </w:tr>
            <w:tr w:rsidR="008E1E76">
              <w:trPr>
                <w:trHeight w:val="566"/>
              </w:trPr>
              <w:tc>
                <w:tcPr>
                  <w:tcW w:w="0" w:type="auto"/>
                  <w:vAlign w:val="center"/>
                </w:tcPr>
                <w:p w:rsidR="008E1E76" w:rsidRDefault="00CC091C">
                  <w:pPr>
                    <w:pStyle w:val="P68B1DB1-Normal2"/>
                    <w:jc w:val="center"/>
                  </w:pPr>
                  <w:r>
                    <w:t>9.</w:t>
                  </w:r>
                </w:p>
              </w:tc>
              <w:tc>
                <w:tcPr>
                  <w:tcW w:w="2722" w:type="dxa"/>
                  <w:vAlign w:val="center"/>
                </w:tcPr>
                <w:p w:rsidR="008E1E76" w:rsidRDefault="00CC091C">
                  <w:pPr>
                    <w:pStyle w:val="P68B1DB1-Normal2"/>
                    <w:jc w:val="left"/>
                  </w:pPr>
                  <w:r>
                    <w:t>Octadicadiene, C-18═2</w:t>
                  </w:r>
                </w:p>
              </w:tc>
              <w:tc>
                <w:tcPr>
                  <w:tcW w:w="1751" w:type="dxa"/>
                  <w:vAlign w:val="center"/>
                </w:tcPr>
                <w:p w:rsidR="008E1E76" w:rsidRDefault="00CC091C">
                  <w:pPr>
                    <w:pStyle w:val="P68B1DB1-Normal2"/>
                    <w:jc w:val="center"/>
                  </w:pPr>
                  <w:r>
                    <w:t>Wt. %</w:t>
                  </w:r>
                </w:p>
              </w:tc>
              <w:tc>
                <w:tcPr>
                  <w:tcW w:w="1843" w:type="dxa"/>
                  <w:vAlign w:val="center"/>
                </w:tcPr>
                <w:p w:rsidR="008E1E76" w:rsidRDefault="00CC091C">
                  <w:pPr>
                    <w:pStyle w:val="P68B1DB1-Normal2"/>
                    <w:jc w:val="center"/>
                  </w:pPr>
                  <w:r>
                    <w:t>2.0</w:t>
                  </w:r>
                </w:p>
              </w:tc>
            </w:tr>
            <w:tr w:rsidR="008E1E76">
              <w:trPr>
                <w:trHeight w:val="420"/>
              </w:trPr>
              <w:tc>
                <w:tcPr>
                  <w:tcW w:w="0" w:type="auto"/>
                  <w:vAlign w:val="center"/>
                </w:tcPr>
                <w:p w:rsidR="008E1E76" w:rsidRDefault="00CC091C">
                  <w:pPr>
                    <w:pStyle w:val="P68B1DB1-Normal2"/>
                    <w:jc w:val="center"/>
                  </w:pPr>
                  <w:r>
                    <w:t>10.</w:t>
                  </w:r>
                </w:p>
              </w:tc>
              <w:tc>
                <w:tcPr>
                  <w:tcW w:w="2722" w:type="dxa"/>
                  <w:vAlign w:val="center"/>
                </w:tcPr>
                <w:p w:rsidR="008E1E76" w:rsidRDefault="00CC091C">
                  <w:pPr>
                    <w:pStyle w:val="P68B1DB1-Normal2"/>
                    <w:jc w:val="left"/>
                  </w:pPr>
                  <w:r>
                    <w:t>Octadecatriene, C-18═3</w:t>
                  </w:r>
                </w:p>
              </w:tc>
              <w:tc>
                <w:tcPr>
                  <w:tcW w:w="1751" w:type="dxa"/>
                  <w:vAlign w:val="center"/>
                </w:tcPr>
                <w:p w:rsidR="008E1E76" w:rsidRDefault="00CC091C">
                  <w:pPr>
                    <w:pStyle w:val="P68B1DB1-Normal2"/>
                    <w:jc w:val="center"/>
                  </w:pPr>
                  <w:r>
                    <w:t>Wt. %</w:t>
                  </w:r>
                </w:p>
              </w:tc>
              <w:tc>
                <w:tcPr>
                  <w:tcW w:w="1843" w:type="dxa"/>
                  <w:vAlign w:val="center"/>
                </w:tcPr>
                <w:p w:rsidR="008E1E76" w:rsidRDefault="00CC091C">
                  <w:pPr>
                    <w:pStyle w:val="P68B1DB1-Normal2"/>
                    <w:jc w:val="center"/>
                  </w:pPr>
                  <w:r>
                    <w:t>&lt;0.5</w:t>
                  </w:r>
                </w:p>
              </w:tc>
            </w:tr>
            <w:tr w:rsidR="008E1E76">
              <w:trPr>
                <w:trHeight w:val="497"/>
              </w:trPr>
              <w:tc>
                <w:tcPr>
                  <w:tcW w:w="0" w:type="auto"/>
                  <w:vAlign w:val="center"/>
                </w:tcPr>
                <w:p w:rsidR="008E1E76" w:rsidRDefault="00CC091C">
                  <w:pPr>
                    <w:pStyle w:val="P68B1DB1-Normal2"/>
                    <w:jc w:val="center"/>
                  </w:pPr>
                  <w:r>
                    <w:t>11.</w:t>
                  </w:r>
                </w:p>
              </w:tc>
              <w:tc>
                <w:tcPr>
                  <w:tcW w:w="2722" w:type="dxa"/>
                  <w:vAlign w:val="center"/>
                </w:tcPr>
                <w:p w:rsidR="008E1E76" w:rsidRDefault="00CC091C">
                  <w:pPr>
                    <w:pStyle w:val="P68B1DB1-Normal2"/>
                    <w:jc w:val="left"/>
                  </w:pPr>
                  <w:r>
                    <w:t>Greater than C-22</w:t>
                  </w:r>
                </w:p>
              </w:tc>
              <w:tc>
                <w:tcPr>
                  <w:tcW w:w="1751" w:type="dxa"/>
                  <w:vAlign w:val="center"/>
                </w:tcPr>
                <w:p w:rsidR="008E1E76" w:rsidRDefault="00CC091C">
                  <w:pPr>
                    <w:pStyle w:val="P68B1DB1-Normal2"/>
                    <w:jc w:val="center"/>
                  </w:pPr>
                  <w:r>
                    <w:t>Wt. %</w:t>
                  </w:r>
                </w:p>
              </w:tc>
              <w:tc>
                <w:tcPr>
                  <w:tcW w:w="1843" w:type="dxa"/>
                  <w:vAlign w:val="center"/>
                </w:tcPr>
                <w:p w:rsidR="008E1E76" w:rsidRDefault="00CC091C">
                  <w:pPr>
                    <w:pStyle w:val="P68B1DB1-Normal2"/>
                    <w:jc w:val="center"/>
                  </w:pPr>
                  <w:r>
                    <w:t>Traces</w:t>
                  </w:r>
                </w:p>
              </w:tc>
            </w:tr>
          </w:tbl>
          <w:p w:rsidR="008E1E76" w:rsidRDefault="008E1E76">
            <w:pPr>
              <w:jc w:val="left"/>
              <w:rPr>
                <w:rFonts w:cs="Arial"/>
              </w:rPr>
            </w:pPr>
          </w:p>
        </w:tc>
      </w:tr>
      <w:tr w:rsidR="008E1E76">
        <w:tc>
          <w:tcPr>
            <w:tcW w:w="2830" w:type="dxa"/>
          </w:tcPr>
          <w:p w:rsidR="008E1E76" w:rsidRDefault="00CC091C">
            <w:pPr>
              <w:pStyle w:val="P68B1DB1-ListParagraph8"/>
              <w:numPr>
                <w:ilvl w:val="0"/>
                <w:numId w:val="20"/>
              </w:numPr>
              <w:jc w:val="left"/>
            </w:pPr>
            <w:r>
              <w:lastRenderedPageBreak/>
              <w:t>Technical/accompanying documentation:</w:t>
            </w:r>
          </w:p>
        </w:tc>
        <w:tc>
          <w:tcPr>
            <w:tcW w:w="7365" w:type="dxa"/>
          </w:tcPr>
          <w:p w:rsidR="008E1E76" w:rsidRPr="008C6E6F" w:rsidRDefault="00CC091C">
            <w:pPr>
              <w:pStyle w:val="P68B1DB1-Normal9"/>
              <w:autoSpaceDE w:val="0"/>
              <w:autoSpaceDN w:val="0"/>
              <w:adjustRightInd w:val="0"/>
              <w:spacing w:before="0" w:after="0"/>
              <w:jc w:val="left"/>
              <w:rPr>
                <w:lang w:val="en-US"/>
              </w:rPr>
            </w:pPr>
            <w:r w:rsidRPr="008C6E6F">
              <w:rPr>
                <w:lang w:val="en-US"/>
              </w:rPr>
              <w:t>The Supplier is obliged to submit:</w:t>
            </w:r>
          </w:p>
          <w:p w:rsidR="008E1E76" w:rsidRDefault="00CC091C">
            <w:pPr>
              <w:pStyle w:val="P68B1DB1-ListParagraph8"/>
              <w:numPr>
                <w:ilvl w:val="0"/>
                <w:numId w:val="21"/>
              </w:numPr>
              <w:autoSpaceDE w:val="0"/>
              <w:autoSpaceDN w:val="0"/>
              <w:adjustRightInd w:val="0"/>
              <w:spacing w:before="0" w:after="0"/>
              <w:ind w:left="714" w:hanging="357"/>
              <w:jc w:val="left"/>
            </w:pPr>
            <w:r w:rsidRPr="005B667F">
              <w:rPr>
                <w:i/>
              </w:rPr>
              <w:t xml:space="preserve">Safety </w:t>
            </w:r>
            <w:r>
              <w:rPr>
                <w:i/>
              </w:rPr>
              <w:t>data sheet</w:t>
            </w:r>
            <w:r>
              <w:t>, in Serbian</w:t>
            </w:r>
          </w:p>
          <w:p w:rsidR="008E1E76" w:rsidRDefault="00CC091C">
            <w:pPr>
              <w:pStyle w:val="P68B1DB1-ListParagraph8"/>
              <w:numPr>
                <w:ilvl w:val="0"/>
                <w:numId w:val="21"/>
              </w:numPr>
              <w:autoSpaceDE w:val="0"/>
              <w:autoSpaceDN w:val="0"/>
              <w:adjustRightInd w:val="0"/>
              <w:spacing w:before="0" w:after="0"/>
              <w:ind w:left="714" w:hanging="357"/>
              <w:jc w:val="left"/>
            </w:pPr>
            <w:r>
              <w:t>Test report</w:t>
            </w:r>
          </w:p>
          <w:p w:rsidR="008E1E76" w:rsidRDefault="00CC091C">
            <w:pPr>
              <w:pStyle w:val="P68B1DB1-ListParagraph8"/>
              <w:numPr>
                <w:ilvl w:val="0"/>
                <w:numId w:val="21"/>
              </w:numPr>
              <w:autoSpaceDE w:val="0"/>
              <w:autoSpaceDN w:val="0"/>
              <w:adjustRightInd w:val="0"/>
              <w:spacing w:before="0" w:after="0"/>
              <w:ind w:left="714" w:hanging="357"/>
              <w:jc w:val="left"/>
            </w:pPr>
            <w:r>
              <w:t>Data sheet on safety measures</w:t>
            </w:r>
          </w:p>
          <w:p w:rsidR="008E1E76" w:rsidRDefault="00CC091C">
            <w:pPr>
              <w:pStyle w:val="P68B1DB1-ListParagraph8"/>
              <w:numPr>
                <w:ilvl w:val="0"/>
                <w:numId w:val="21"/>
              </w:numPr>
              <w:autoSpaceDE w:val="0"/>
              <w:autoSpaceDN w:val="0"/>
              <w:adjustRightInd w:val="0"/>
              <w:spacing w:before="0" w:after="0"/>
              <w:ind w:left="714" w:hanging="357"/>
              <w:jc w:val="left"/>
            </w:pPr>
            <w:r>
              <w:t>Delivery note</w:t>
            </w:r>
          </w:p>
        </w:tc>
      </w:tr>
      <w:tr w:rsidR="008E1E76">
        <w:tc>
          <w:tcPr>
            <w:tcW w:w="2830" w:type="dxa"/>
          </w:tcPr>
          <w:p w:rsidR="008E1E76" w:rsidRDefault="00CC091C">
            <w:pPr>
              <w:pStyle w:val="P68B1DB1-ListParagraph8"/>
              <w:numPr>
                <w:ilvl w:val="0"/>
                <w:numId w:val="20"/>
              </w:numPr>
              <w:jc w:val="left"/>
            </w:pPr>
            <w:r>
              <w:t>HSE requirements:</w:t>
            </w:r>
          </w:p>
        </w:tc>
        <w:tc>
          <w:tcPr>
            <w:tcW w:w="7365" w:type="dxa"/>
          </w:tcPr>
          <w:p w:rsidR="008E1E76" w:rsidRDefault="008E1E76">
            <w:pPr>
              <w:pStyle w:val="ListParagraph"/>
              <w:numPr>
                <w:ilvl w:val="0"/>
                <w:numId w:val="23"/>
              </w:numPr>
              <w:autoSpaceDE w:val="0"/>
              <w:autoSpaceDN w:val="0"/>
              <w:adjustRightInd w:val="0"/>
              <w:jc w:val="left"/>
              <w:rPr>
                <w:rFonts w:cs="Arial"/>
              </w:rPr>
            </w:pPr>
          </w:p>
        </w:tc>
      </w:tr>
      <w:tr w:rsidR="008E1E76">
        <w:tc>
          <w:tcPr>
            <w:tcW w:w="2830" w:type="dxa"/>
          </w:tcPr>
          <w:p w:rsidR="008E1E76" w:rsidRDefault="00CC091C">
            <w:pPr>
              <w:pStyle w:val="P68B1DB1-ListParagraph8"/>
              <w:numPr>
                <w:ilvl w:val="0"/>
                <w:numId w:val="20"/>
              </w:numPr>
              <w:jc w:val="left"/>
            </w:pPr>
            <w:r>
              <w:t>Delivery and labelling:</w:t>
            </w:r>
          </w:p>
        </w:tc>
        <w:tc>
          <w:tcPr>
            <w:tcW w:w="7365" w:type="dxa"/>
          </w:tcPr>
          <w:p w:rsidR="008E1E76" w:rsidRPr="008C6E6F" w:rsidRDefault="00CC091C">
            <w:pPr>
              <w:pStyle w:val="P68B1DB1-Normal9"/>
              <w:autoSpaceDE w:val="0"/>
              <w:autoSpaceDN w:val="0"/>
              <w:adjustRightInd w:val="0"/>
              <w:rPr>
                <w:lang w:val="en-US"/>
              </w:rPr>
            </w:pPr>
            <w:r w:rsidRPr="008C6E6F">
              <w:rPr>
                <w:lang w:val="en-US"/>
              </w:rPr>
              <w:t>The chemical is delivered in the form of a viscous paste, in tank trucks with a heating snake (60-65ºC).</w:t>
            </w:r>
          </w:p>
          <w:p w:rsidR="008E1E76" w:rsidRPr="008C6E6F" w:rsidRDefault="00CC091C">
            <w:pPr>
              <w:pStyle w:val="P68B1DB1-Normal9"/>
              <w:autoSpaceDE w:val="0"/>
              <w:autoSpaceDN w:val="0"/>
              <w:adjustRightInd w:val="0"/>
              <w:spacing w:after="0"/>
              <w:rPr>
                <w:lang w:val="en-US"/>
              </w:rPr>
            </w:pPr>
            <w:r w:rsidRPr="008C6E6F">
              <w:rPr>
                <w:lang w:val="en-US"/>
              </w:rPr>
              <w:t>Each package unit must have a list with the following information:</w:t>
            </w:r>
          </w:p>
          <w:p w:rsidR="008E1E76" w:rsidRDefault="00CC091C">
            <w:pPr>
              <w:pStyle w:val="P68B1DB1-ListParagraph8"/>
              <w:numPr>
                <w:ilvl w:val="0"/>
                <w:numId w:val="21"/>
              </w:numPr>
              <w:autoSpaceDE w:val="0"/>
              <w:autoSpaceDN w:val="0"/>
              <w:adjustRightInd w:val="0"/>
              <w:spacing w:before="0" w:after="0"/>
              <w:ind w:left="714" w:hanging="357"/>
              <w:jc w:val="left"/>
            </w:pPr>
            <w:r>
              <w:t>Date</w:t>
            </w:r>
          </w:p>
          <w:p w:rsidR="008E1E76" w:rsidRDefault="00CC091C">
            <w:pPr>
              <w:pStyle w:val="P68B1DB1-ListParagraph8"/>
              <w:numPr>
                <w:ilvl w:val="0"/>
                <w:numId w:val="21"/>
              </w:numPr>
              <w:autoSpaceDE w:val="0"/>
              <w:autoSpaceDN w:val="0"/>
              <w:adjustRightInd w:val="0"/>
              <w:spacing w:before="0" w:after="0"/>
              <w:ind w:left="714" w:hanging="357"/>
              <w:jc w:val="left"/>
            </w:pPr>
            <w:r>
              <w:lastRenderedPageBreak/>
              <w:t>Product name</w:t>
            </w:r>
          </w:p>
          <w:p w:rsidR="008E1E76" w:rsidRPr="008C6E6F" w:rsidRDefault="00CC091C">
            <w:pPr>
              <w:pStyle w:val="P68B1DB1-ListParagraph8"/>
              <w:numPr>
                <w:ilvl w:val="0"/>
                <w:numId w:val="21"/>
              </w:numPr>
              <w:autoSpaceDE w:val="0"/>
              <w:autoSpaceDN w:val="0"/>
              <w:adjustRightInd w:val="0"/>
              <w:spacing w:before="0" w:after="0"/>
              <w:ind w:left="714" w:hanging="357"/>
              <w:jc w:val="left"/>
              <w:rPr>
                <w:lang w:val="en-US"/>
              </w:rPr>
            </w:pPr>
            <w:r w:rsidRPr="008C6E6F">
              <w:rPr>
                <w:lang w:val="en-US"/>
              </w:rPr>
              <w:t>Data on the manufacturer (company)</w:t>
            </w:r>
          </w:p>
          <w:p w:rsidR="008E1E76" w:rsidRDefault="00CC091C">
            <w:pPr>
              <w:pStyle w:val="P68B1DB1-ListParagraph8"/>
              <w:numPr>
                <w:ilvl w:val="0"/>
                <w:numId w:val="21"/>
              </w:numPr>
              <w:autoSpaceDE w:val="0"/>
              <w:autoSpaceDN w:val="0"/>
              <w:adjustRightInd w:val="0"/>
              <w:spacing w:before="0" w:after="0"/>
              <w:ind w:left="714" w:hanging="357"/>
              <w:jc w:val="left"/>
            </w:pPr>
            <w:r>
              <w:t>Lot/batch number</w:t>
            </w:r>
          </w:p>
          <w:p w:rsidR="008E1E76" w:rsidRPr="008C6E6F" w:rsidRDefault="00CC091C">
            <w:pPr>
              <w:pStyle w:val="P68B1DB1-ListParagraph8"/>
              <w:numPr>
                <w:ilvl w:val="0"/>
                <w:numId w:val="21"/>
              </w:numPr>
              <w:autoSpaceDE w:val="0"/>
              <w:autoSpaceDN w:val="0"/>
              <w:adjustRightInd w:val="0"/>
              <w:spacing w:before="0" w:after="0"/>
              <w:ind w:left="714" w:hanging="357"/>
              <w:jc w:val="left"/>
              <w:rPr>
                <w:lang w:val="en-US"/>
              </w:rPr>
            </w:pPr>
            <w:r w:rsidRPr="008C6E6F">
              <w:rPr>
                <w:lang w:val="en-US"/>
              </w:rPr>
              <w:t>Net mass of the package unit</w:t>
            </w:r>
          </w:p>
          <w:p w:rsidR="008E1E76" w:rsidRDefault="00CC091C">
            <w:pPr>
              <w:pStyle w:val="P68B1DB1-ListParagraph8"/>
              <w:numPr>
                <w:ilvl w:val="0"/>
                <w:numId w:val="21"/>
              </w:numPr>
              <w:autoSpaceDE w:val="0"/>
              <w:autoSpaceDN w:val="0"/>
              <w:adjustRightInd w:val="0"/>
              <w:spacing w:before="0" w:after="0"/>
              <w:ind w:left="714" w:hanging="357"/>
              <w:jc w:val="left"/>
            </w:pPr>
            <w:r>
              <w:t>Production date</w:t>
            </w:r>
          </w:p>
          <w:p w:rsidR="008E1E76" w:rsidRDefault="00CC091C">
            <w:pPr>
              <w:pStyle w:val="P68B1DB1-ListParagraph8"/>
              <w:numPr>
                <w:ilvl w:val="0"/>
                <w:numId w:val="21"/>
              </w:numPr>
              <w:autoSpaceDE w:val="0"/>
              <w:autoSpaceDN w:val="0"/>
              <w:adjustRightInd w:val="0"/>
              <w:spacing w:before="0" w:after="0"/>
              <w:ind w:left="714" w:hanging="357"/>
              <w:jc w:val="left"/>
            </w:pPr>
            <w:r>
              <w:t>Usage date</w:t>
            </w:r>
          </w:p>
        </w:tc>
      </w:tr>
      <w:tr w:rsidR="008E1E76">
        <w:tc>
          <w:tcPr>
            <w:tcW w:w="2830" w:type="dxa"/>
          </w:tcPr>
          <w:p w:rsidR="008E1E76" w:rsidRDefault="00CC091C">
            <w:pPr>
              <w:pStyle w:val="P68B1DB1-ListParagraph8"/>
              <w:numPr>
                <w:ilvl w:val="0"/>
                <w:numId w:val="20"/>
              </w:numPr>
              <w:jc w:val="left"/>
            </w:pPr>
            <w:r>
              <w:lastRenderedPageBreak/>
              <w:t>Transport:</w:t>
            </w:r>
          </w:p>
        </w:tc>
        <w:tc>
          <w:tcPr>
            <w:tcW w:w="7365" w:type="dxa"/>
          </w:tcPr>
          <w:p w:rsidR="008E1E76" w:rsidRDefault="00CC091C">
            <w:pPr>
              <w:pStyle w:val="P68B1DB1-Normal9"/>
              <w:jc w:val="left"/>
            </w:pPr>
            <w:r>
              <w:t>Transport by cars</w:t>
            </w:r>
          </w:p>
        </w:tc>
      </w:tr>
      <w:tr w:rsidR="008E1E76" w:rsidRPr="008C6E6F">
        <w:tc>
          <w:tcPr>
            <w:tcW w:w="2830" w:type="dxa"/>
          </w:tcPr>
          <w:p w:rsidR="008E1E76" w:rsidRDefault="00CC091C">
            <w:pPr>
              <w:pStyle w:val="P68B1DB1-ListParagraph8"/>
              <w:numPr>
                <w:ilvl w:val="0"/>
                <w:numId w:val="20"/>
              </w:numPr>
              <w:jc w:val="left"/>
            </w:pPr>
            <w:r>
              <w:t>Product eligibility criteria:</w:t>
            </w:r>
          </w:p>
        </w:tc>
        <w:tc>
          <w:tcPr>
            <w:tcW w:w="7365" w:type="dxa"/>
          </w:tcPr>
          <w:p w:rsidR="008E1E76" w:rsidRPr="008C6E6F" w:rsidRDefault="00CC091C">
            <w:pPr>
              <w:pStyle w:val="P68B1DB1-Normal9"/>
              <w:autoSpaceDE w:val="0"/>
              <w:autoSpaceDN w:val="0"/>
              <w:adjustRightInd w:val="0"/>
              <w:rPr>
                <w:lang w:val="en-US"/>
              </w:rPr>
            </w:pPr>
            <w:r w:rsidRPr="008C6E6F">
              <w:rPr>
                <w:lang w:val="en-US"/>
              </w:rPr>
              <w:t>Quality compliance with the requirements - The product is in compliance with the specified requirements if it meets the allowed tolerances in all aspects or all the requirements given in this specification and if it successfully passes the industrial test.</w:t>
            </w:r>
          </w:p>
          <w:p w:rsidR="008E1E76" w:rsidRPr="008C6E6F" w:rsidRDefault="00CC091C">
            <w:pPr>
              <w:pStyle w:val="P68B1DB1-Normal9"/>
              <w:autoSpaceDE w:val="0"/>
              <w:autoSpaceDN w:val="0"/>
              <w:adjustRightInd w:val="0"/>
              <w:rPr>
                <w:lang w:val="en-US"/>
              </w:rPr>
            </w:pPr>
            <w:r w:rsidRPr="008C6E6F">
              <w:rPr>
                <w:lang w:val="en-US"/>
              </w:rPr>
              <w:t>Uniformity of delivery quality - Delivery of the input material should correspond to the approved sample for procurement. The sample is tested according to the Control and testing plan of input raw materials and chemicals in the SBR Plant. The manufacturer must submit information on changes in its process of production and place of production, as well as samples of products produced under new conditions. After examining the documentation, testing the sample and obtaining a positive outcome of the industrial trial, the SBR Plant gives its consent for the application and delivery of the input material.</w:t>
            </w:r>
          </w:p>
          <w:p w:rsidR="008E1E76" w:rsidRPr="008C6E6F" w:rsidRDefault="00CC091C">
            <w:pPr>
              <w:pStyle w:val="P68B1DB1-Normal9"/>
              <w:autoSpaceDE w:val="0"/>
              <w:autoSpaceDN w:val="0"/>
              <w:adjustRightInd w:val="0"/>
              <w:rPr>
                <w:lang w:val="en-US"/>
              </w:rPr>
            </w:pPr>
            <w:r w:rsidRPr="008C6E6F">
              <w:rPr>
                <w:lang w:val="en-US"/>
              </w:rPr>
              <w:t>Delivery acceptance criterion - The criterion is met if the quality and quantity in relation to the accompanying documentation as well as the requirements in all aspects of this specification are confirmed by the input control.</w:t>
            </w:r>
          </w:p>
        </w:tc>
      </w:tr>
    </w:tbl>
    <w:p w:rsidR="008E1E76" w:rsidRPr="008C6E6F" w:rsidRDefault="008E1E76">
      <w:pPr>
        <w:jc w:val="left"/>
        <w:rPr>
          <w:rFonts w:cs="Arial"/>
          <w:color w:val="0000CC"/>
          <w:lang w:val="en-US"/>
        </w:rPr>
      </w:pPr>
    </w:p>
    <w:sectPr w:rsidR="008E1E76" w:rsidRPr="008C6E6F">
      <w:footerReference w:type="default" r:id="rId12"/>
      <w:footerReference w:type="first" r:id="rId13"/>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91C" w:rsidRDefault="00CC091C">
      <w:pPr>
        <w:spacing w:after="0"/>
      </w:pPr>
      <w:r>
        <w:separator/>
      </w:r>
    </w:p>
  </w:endnote>
  <w:endnote w:type="continuationSeparator" w:id="0">
    <w:p w:rsidR="00CC091C" w:rsidRDefault="00CC09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E76" w:rsidRDefault="00CC091C">
    <w:pPr>
      <w:pStyle w:val="P68B1DB1-Normal11"/>
    </w:pPr>
    <w:r>
      <w:t xml:space="preserve">Printing date: </w:t>
    </w:r>
    <w:r>
      <w:fldChar w:fldCharType="begin"/>
    </w:r>
    <w:r>
      <w:instrText xml:space="preserve"> TIME \@ "d.M.yyyy" </w:instrText>
    </w:r>
    <w:r>
      <w:fldChar w:fldCharType="separate"/>
    </w:r>
    <w:r w:rsidR="008C6E6F">
      <w:rPr>
        <w:noProof/>
      </w:rPr>
      <w:t>4.7.2024</w:t>
    </w:r>
    <w:r>
      <w:fldChar w:fldCharType="end"/>
    </w:r>
    <w:r>
      <w:tab/>
    </w:r>
    <w:r>
      <w:tab/>
    </w:r>
    <w:r>
      <w:tab/>
    </w:r>
    <w:r>
      <w:tab/>
    </w:r>
    <w:r>
      <w:tab/>
    </w:r>
    <w:r>
      <w:tab/>
    </w:r>
    <w:r>
      <w:tab/>
    </w:r>
    <w:r>
      <w:tab/>
    </w:r>
    <w:r>
      <w:tab/>
      <w:t xml:space="preserve">Page  </w:t>
    </w:r>
    <w:r>
      <w:fldChar w:fldCharType="begin"/>
    </w:r>
    <w:r>
      <w:instrText xml:space="preserve"> PAGE </w:instrText>
    </w:r>
    <w:r>
      <w:fldChar w:fldCharType="separate"/>
    </w:r>
    <w:r w:rsidR="008C6E6F">
      <w:rPr>
        <w:noProof/>
      </w:rPr>
      <w:t>2</w:t>
    </w:r>
    <w:r>
      <w:fldChar w:fldCharType="end"/>
    </w:r>
    <w:r>
      <w:t xml:space="preserve"> of </w:t>
    </w:r>
    <w:fldSimple w:instr=" NUMPAGES  ">
      <w:r w:rsidR="008C6E6F">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E76" w:rsidRDefault="00CC091C">
    <w:pPr>
      <w:pStyle w:val="P68B1DB1-Normal12"/>
    </w:pPr>
    <w:r>
      <w:t>SA-52.00_08.00.00-011, Version 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91C" w:rsidRDefault="00CC091C">
      <w:pPr>
        <w:spacing w:after="0"/>
      </w:pPr>
      <w:r>
        <w:separator/>
      </w:r>
    </w:p>
  </w:footnote>
  <w:footnote w:type="continuationSeparator" w:id="0">
    <w:p w:rsidR="00CC091C" w:rsidRDefault="00CC09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357E"/>
    <w:multiLevelType w:val="multilevel"/>
    <w:tmpl w:val="C7EC4A3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B40806"/>
    <w:multiLevelType w:val="hybridMultilevel"/>
    <w:tmpl w:val="718A5DD2"/>
    <w:lvl w:ilvl="0" w:tplc="6714D8B6">
      <w:start w:val="8"/>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24543B"/>
    <w:multiLevelType w:val="hybridMultilevel"/>
    <w:tmpl w:val="444A4F86"/>
    <w:lvl w:ilvl="0" w:tplc="B8DC4480">
      <w:start w:val="1"/>
      <w:numFmt w:val="decimal"/>
      <w:lvlText w:val="%1."/>
      <w:lvlJc w:val="left"/>
      <w:pPr>
        <w:ind w:left="720" w:hanging="360"/>
      </w:pPr>
      <w:rPr>
        <w:rFonts w:ascii="Arial" w:hAnsi="Arial" w:hint="default"/>
        <w:b/>
        <w:i w:val="0"/>
        <w:color w:val="auto"/>
        <w:sz w:val="22"/>
        <w:szCs w:val="24"/>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3A2B50D3"/>
    <w:multiLevelType w:val="hybridMultilevel"/>
    <w:tmpl w:val="C1C6790C"/>
    <w:lvl w:ilvl="0" w:tplc="6714D8B6">
      <w:start w:val="8"/>
      <w:numFmt w:val="bullet"/>
      <w:lvlText w:val="-"/>
      <w:lvlJc w:val="left"/>
      <w:pPr>
        <w:ind w:left="720" w:hanging="360"/>
      </w:pPr>
      <w:rPr>
        <w:rFonts w:ascii="Arial" w:eastAsia="Calibri" w:hAnsi="Arial" w:cs="Aria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52512AE1"/>
    <w:multiLevelType w:val="hybridMultilevel"/>
    <w:tmpl w:val="6E8681B0"/>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7E543AB9"/>
    <w:multiLevelType w:val="hybridMultilevel"/>
    <w:tmpl w:val="D2F0D5F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7ECA6BC6"/>
    <w:multiLevelType w:val="hybridMultilevel"/>
    <w:tmpl w:val="11924B96"/>
    <w:lvl w:ilvl="0" w:tplc="DC52C626">
      <w:start w:val="5"/>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5"/>
  </w:num>
  <w:num w:numId="4">
    <w:abstractNumId w:val="12"/>
  </w:num>
  <w:num w:numId="5">
    <w:abstractNumId w:val="8"/>
  </w:num>
  <w:num w:numId="6">
    <w:abstractNumId w:val="14"/>
  </w:num>
  <w:num w:numId="7">
    <w:abstractNumId w:val="5"/>
  </w:num>
  <w:num w:numId="8">
    <w:abstractNumId w:val="8"/>
  </w:num>
  <w:num w:numId="9">
    <w:abstractNumId w:val="11"/>
  </w:num>
  <w:num w:numId="10">
    <w:abstractNumId w:val="7"/>
  </w:num>
  <w:num w:numId="11">
    <w:abstractNumId w:val="13"/>
  </w:num>
  <w:num w:numId="12">
    <w:abstractNumId w:val="8"/>
  </w:num>
  <w:num w:numId="13">
    <w:abstractNumId w:val="8"/>
  </w:num>
  <w:num w:numId="14">
    <w:abstractNumId w:val="8"/>
  </w:num>
  <w:num w:numId="15">
    <w:abstractNumId w:val="3"/>
  </w:num>
  <w:num w:numId="16">
    <w:abstractNumId w:val="10"/>
  </w:num>
  <w:num w:numId="17">
    <w:abstractNumId w:val="9"/>
  </w:num>
  <w:num w:numId="18">
    <w:abstractNumId w:val="4"/>
  </w:num>
  <w:num w:numId="19">
    <w:abstractNumId w:val="17"/>
  </w:num>
  <w:num w:numId="20">
    <w:abstractNumId w:val="0"/>
  </w:num>
  <w:num w:numId="21">
    <w:abstractNumId w:val="2"/>
  </w:num>
  <w:num w:numId="22">
    <w:abstractNumId w:val="18"/>
  </w:num>
  <w:num w:numId="2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21410"/>
    <w:rsid w:val="00026502"/>
    <w:rsid w:val="000274E7"/>
    <w:rsid w:val="00030E11"/>
    <w:rsid w:val="0003301A"/>
    <w:rsid w:val="00036C6A"/>
    <w:rsid w:val="000445DC"/>
    <w:rsid w:val="000447A9"/>
    <w:rsid w:val="0005024D"/>
    <w:rsid w:val="000547CF"/>
    <w:rsid w:val="00060801"/>
    <w:rsid w:val="00063B2D"/>
    <w:rsid w:val="00072D9F"/>
    <w:rsid w:val="00083916"/>
    <w:rsid w:val="00091E1A"/>
    <w:rsid w:val="0009427C"/>
    <w:rsid w:val="000A1BA2"/>
    <w:rsid w:val="000A7459"/>
    <w:rsid w:val="000C0974"/>
    <w:rsid w:val="000C3683"/>
    <w:rsid w:val="000D10ED"/>
    <w:rsid w:val="000D18F9"/>
    <w:rsid w:val="000D1AF4"/>
    <w:rsid w:val="000D4476"/>
    <w:rsid w:val="000D60E9"/>
    <w:rsid w:val="000E0022"/>
    <w:rsid w:val="000E248E"/>
    <w:rsid w:val="000E5476"/>
    <w:rsid w:val="000F04A5"/>
    <w:rsid w:val="000F617E"/>
    <w:rsid w:val="000F640A"/>
    <w:rsid w:val="001012B0"/>
    <w:rsid w:val="00107EAE"/>
    <w:rsid w:val="00114EF8"/>
    <w:rsid w:val="00120EA8"/>
    <w:rsid w:val="00121287"/>
    <w:rsid w:val="00127B2C"/>
    <w:rsid w:val="0013563C"/>
    <w:rsid w:val="001535E0"/>
    <w:rsid w:val="00156DB8"/>
    <w:rsid w:val="001606EF"/>
    <w:rsid w:val="00160BDB"/>
    <w:rsid w:val="00162F30"/>
    <w:rsid w:val="00172D25"/>
    <w:rsid w:val="00172F90"/>
    <w:rsid w:val="00181243"/>
    <w:rsid w:val="00182B37"/>
    <w:rsid w:val="00193510"/>
    <w:rsid w:val="001953D3"/>
    <w:rsid w:val="001A77EB"/>
    <w:rsid w:val="001B0894"/>
    <w:rsid w:val="001C1A48"/>
    <w:rsid w:val="001D42A9"/>
    <w:rsid w:val="001E32EA"/>
    <w:rsid w:val="00200C6D"/>
    <w:rsid w:val="00207E49"/>
    <w:rsid w:val="00217689"/>
    <w:rsid w:val="00225DFB"/>
    <w:rsid w:val="00251DB8"/>
    <w:rsid w:val="00263E68"/>
    <w:rsid w:val="00276A5C"/>
    <w:rsid w:val="00284E29"/>
    <w:rsid w:val="002A0500"/>
    <w:rsid w:val="002B766C"/>
    <w:rsid w:val="002C600B"/>
    <w:rsid w:val="002D496D"/>
    <w:rsid w:val="002D525E"/>
    <w:rsid w:val="002E504E"/>
    <w:rsid w:val="002E56BA"/>
    <w:rsid w:val="002E65E8"/>
    <w:rsid w:val="00301334"/>
    <w:rsid w:val="0030614B"/>
    <w:rsid w:val="003330D5"/>
    <w:rsid w:val="003422F1"/>
    <w:rsid w:val="00352A1A"/>
    <w:rsid w:val="003616B1"/>
    <w:rsid w:val="00365D3C"/>
    <w:rsid w:val="00374075"/>
    <w:rsid w:val="00391708"/>
    <w:rsid w:val="003A1C5D"/>
    <w:rsid w:val="003B10E4"/>
    <w:rsid w:val="003B1680"/>
    <w:rsid w:val="003B65C9"/>
    <w:rsid w:val="003C5248"/>
    <w:rsid w:val="003C75BA"/>
    <w:rsid w:val="003E2567"/>
    <w:rsid w:val="003E3787"/>
    <w:rsid w:val="003F5244"/>
    <w:rsid w:val="00406CE4"/>
    <w:rsid w:val="00415CB1"/>
    <w:rsid w:val="00431654"/>
    <w:rsid w:val="004406E5"/>
    <w:rsid w:val="004431CA"/>
    <w:rsid w:val="00444B28"/>
    <w:rsid w:val="00446289"/>
    <w:rsid w:val="004474AA"/>
    <w:rsid w:val="00447FC3"/>
    <w:rsid w:val="0045338F"/>
    <w:rsid w:val="004612B0"/>
    <w:rsid w:val="00462534"/>
    <w:rsid w:val="00484604"/>
    <w:rsid w:val="004A03A3"/>
    <w:rsid w:val="004B113C"/>
    <w:rsid w:val="004C7CCF"/>
    <w:rsid w:val="004D0FA0"/>
    <w:rsid w:val="004D3647"/>
    <w:rsid w:val="004D6921"/>
    <w:rsid w:val="004E60A6"/>
    <w:rsid w:val="004F1D48"/>
    <w:rsid w:val="00501FE6"/>
    <w:rsid w:val="00502D91"/>
    <w:rsid w:val="00516254"/>
    <w:rsid w:val="005205D4"/>
    <w:rsid w:val="0052083E"/>
    <w:rsid w:val="005249CA"/>
    <w:rsid w:val="00525260"/>
    <w:rsid w:val="00527552"/>
    <w:rsid w:val="00532E97"/>
    <w:rsid w:val="00535FAF"/>
    <w:rsid w:val="005373E4"/>
    <w:rsid w:val="00556D4E"/>
    <w:rsid w:val="005573D4"/>
    <w:rsid w:val="00575F10"/>
    <w:rsid w:val="0058102F"/>
    <w:rsid w:val="0058363B"/>
    <w:rsid w:val="005A450B"/>
    <w:rsid w:val="005A5C36"/>
    <w:rsid w:val="005B667F"/>
    <w:rsid w:val="005D4EFF"/>
    <w:rsid w:val="005D551F"/>
    <w:rsid w:val="005D5764"/>
    <w:rsid w:val="005D5DE5"/>
    <w:rsid w:val="005E208F"/>
    <w:rsid w:val="005E5E3E"/>
    <w:rsid w:val="005F30DD"/>
    <w:rsid w:val="006047B5"/>
    <w:rsid w:val="00615CBB"/>
    <w:rsid w:val="00616DD8"/>
    <w:rsid w:val="006200B7"/>
    <w:rsid w:val="006206DE"/>
    <w:rsid w:val="006267BB"/>
    <w:rsid w:val="00632015"/>
    <w:rsid w:val="00632F49"/>
    <w:rsid w:val="00633148"/>
    <w:rsid w:val="00642DE4"/>
    <w:rsid w:val="00645AD3"/>
    <w:rsid w:val="00647C1C"/>
    <w:rsid w:val="00650121"/>
    <w:rsid w:val="00660109"/>
    <w:rsid w:val="006602C2"/>
    <w:rsid w:val="00681B46"/>
    <w:rsid w:val="006B0B7F"/>
    <w:rsid w:val="006C7D36"/>
    <w:rsid w:val="006D3F7C"/>
    <w:rsid w:val="006D556C"/>
    <w:rsid w:val="006D59D4"/>
    <w:rsid w:val="006F2F6A"/>
    <w:rsid w:val="006F532E"/>
    <w:rsid w:val="007027D1"/>
    <w:rsid w:val="007235D3"/>
    <w:rsid w:val="0072674B"/>
    <w:rsid w:val="00733644"/>
    <w:rsid w:val="00733C47"/>
    <w:rsid w:val="007442F0"/>
    <w:rsid w:val="00753D2B"/>
    <w:rsid w:val="007565EA"/>
    <w:rsid w:val="00757478"/>
    <w:rsid w:val="00762248"/>
    <w:rsid w:val="0077208B"/>
    <w:rsid w:val="0077774E"/>
    <w:rsid w:val="00782D5E"/>
    <w:rsid w:val="00785257"/>
    <w:rsid w:val="00793750"/>
    <w:rsid w:val="007A2D2D"/>
    <w:rsid w:val="007B4025"/>
    <w:rsid w:val="007C335A"/>
    <w:rsid w:val="007E57ED"/>
    <w:rsid w:val="007E62EB"/>
    <w:rsid w:val="007F6781"/>
    <w:rsid w:val="00801E92"/>
    <w:rsid w:val="0080546E"/>
    <w:rsid w:val="008058E4"/>
    <w:rsid w:val="00826513"/>
    <w:rsid w:val="008269C0"/>
    <w:rsid w:val="008343D8"/>
    <w:rsid w:val="008425BD"/>
    <w:rsid w:val="0084369E"/>
    <w:rsid w:val="0086062F"/>
    <w:rsid w:val="00867FF0"/>
    <w:rsid w:val="00881672"/>
    <w:rsid w:val="008A026B"/>
    <w:rsid w:val="008B7E5A"/>
    <w:rsid w:val="008C6E6F"/>
    <w:rsid w:val="008D48F2"/>
    <w:rsid w:val="008E02AD"/>
    <w:rsid w:val="008E1E76"/>
    <w:rsid w:val="008E54A5"/>
    <w:rsid w:val="008E5853"/>
    <w:rsid w:val="008F2709"/>
    <w:rsid w:val="008F5AE9"/>
    <w:rsid w:val="0090362B"/>
    <w:rsid w:val="00903FDB"/>
    <w:rsid w:val="00910F06"/>
    <w:rsid w:val="009216F1"/>
    <w:rsid w:val="00935C7C"/>
    <w:rsid w:val="009401D5"/>
    <w:rsid w:val="00945D2C"/>
    <w:rsid w:val="0094658F"/>
    <w:rsid w:val="0095101E"/>
    <w:rsid w:val="00951A04"/>
    <w:rsid w:val="00954450"/>
    <w:rsid w:val="00957726"/>
    <w:rsid w:val="009625C2"/>
    <w:rsid w:val="00962BC2"/>
    <w:rsid w:val="00965085"/>
    <w:rsid w:val="00967661"/>
    <w:rsid w:val="00971B79"/>
    <w:rsid w:val="00973A02"/>
    <w:rsid w:val="0098218D"/>
    <w:rsid w:val="00995F31"/>
    <w:rsid w:val="009A6537"/>
    <w:rsid w:val="009B3FAF"/>
    <w:rsid w:val="009B5542"/>
    <w:rsid w:val="009B5A69"/>
    <w:rsid w:val="009B7643"/>
    <w:rsid w:val="009C52CE"/>
    <w:rsid w:val="009D2460"/>
    <w:rsid w:val="009D61E7"/>
    <w:rsid w:val="009E7DFB"/>
    <w:rsid w:val="009F06E2"/>
    <w:rsid w:val="009F6000"/>
    <w:rsid w:val="009F7A80"/>
    <w:rsid w:val="00A0004E"/>
    <w:rsid w:val="00A276F4"/>
    <w:rsid w:val="00A35ED3"/>
    <w:rsid w:val="00A42581"/>
    <w:rsid w:val="00A42F12"/>
    <w:rsid w:val="00A5237C"/>
    <w:rsid w:val="00A638D8"/>
    <w:rsid w:val="00A741AC"/>
    <w:rsid w:val="00A777BA"/>
    <w:rsid w:val="00A82066"/>
    <w:rsid w:val="00A97654"/>
    <w:rsid w:val="00AA32A3"/>
    <w:rsid w:val="00AA4624"/>
    <w:rsid w:val="00AA6A40"/>
    <w:rsid w:val="00AB6EB0"/>
    <w:rsid w:val="00AC1A82"/>
    <w:rsid w:val="00AC3F42"/>
    <w:rsid w:val="00AC461C"/>
    <w:rsid w:val="00AD75F9"/>
    <w:rsid w:val="00B05441"/>
    <w:rsid w:val="00B1014D"/>
    <w:rsid w:val="00B4128A"/>
    <w:rsid w:val="00B5389A"/>
    <w:rsid w:val="00B6517B"/>
    <w:rsid w:val="00B658DD"/>
    <w:rsid w:val="00B754B7"/>
    <w:rsid w:val="00B75B4F"/>
    <w:rsid w:val="00B84657"/>
    <w:rsid w:val="00B8798D"/>
    <w:rsid w:val="00B92BE7"/>
    <w:rsid w:val="00B95B47"/>
    <w:rsid w:val="00B95C2C"/>
    <w:rsid w:val="00BB365D"/>
    <w:rsid w:val="00BB3869"/>
    <w:rsid w:val="00BD496D"/>
    <w:rsid w:val="00BE097C"/>
    <w:rsid w:val="00BE1A91"/>
    <w:rsid w:val="00BE524A"/>
    <w:rsid w:val="00C011E3"/>
    <w:rsid w:val="00C122F1"/>
    <w:rsid w:val="00C15BED"/>
    <w:rsid w:val="00C20A48"/>
    <w:rsid w:val="00C24EF0"/>
    <w:rsid w:val="00C30822"/>
    <w:rsid w:val="00C348FD"/>
    <w:rsid w:val="00C34C27"/>
    <w:rsid w:val="00C34FD6"/>
    <w:rsid w:val="00C3624F"/>
    <w:rsid w:val="00C536BB"/>
    <w:rsid w:val="00C6286D"/>
    <w:rsid w:val="00C859CB"/>
    <w:rsid w:val="00C9311C"/>
    <w:rsid w:val="00CA06CF"/>
    <w:rsid w:val="00CA58BC"/>
    <w:rsid w:val="00CC091C"/>
    <w:rsid w:val="00CC7F47"/>
    <w:rsid w:val="00CD0F94"/>
    <w:rsid w:val="00CD6812"/>
    <w:rsid w:val="00CD79FA"/>
    <w:rsid w:val="00CE71E6"/>
    <w:rsid w:val="00CF26CC"/>
    <w:rsid w:val="00CF3133"/>
    <w:rsid w:val="00CF6C84"/>
    <w:rsid w:val="00D00DA5"/>
    <w:rsid w:val="00D0475B"/>
    <w:rsid w:val="00D10978"/>
    <w:rsid w:val="00D22D2F"/>
    <w:rsid w:val="00D26364"/>
    <w:rsid w:val="00D31D55"/>
    <w:rsid w:val="00D34B99"/>
    <w:rsid w:val="00D40260"/>
    <w:rsid w:val="00D41682"/>
    <w:rsid w:val="00D41E77"/>
    <w:rsid w:val="00D505E7"/>
    <w:rsid w:val="00D557D4"/>
    <w:rsid w:val="00D57AF4"/>
    <w:rsid w:val="00D61D3A"/>
    <w:rsid w:val="00D727B6"/>
    <w:rsid w:val="00D74929"/>
    <w:rsid w:val="00D7616B"/>
    <w:rsid w:val="00D7776E"/>
    <w:rsid w:val="00D817BF"/>
    <w:rsid w:val="00D86034"/>
    <w:rsid w:val="00D96522"/>
    <w:rsid w:val="00DA01B0"/>
    <w:rsid w:val="00DA0A63"/>
    <w:rsid w:val="00DA12FA"/>
    <w:rsid w:val="00DB00A4"/>
    <w:rsid w:val="00DB38E4"/>
    <w:rsid w:val="00DE2114"/>
    <w:rsid w:val="00E00788"/>
    <w:rsid w:val="00E12194"/>
    <w:rsid w:val="00E12BB4"/>
    <w:rsid w:val="00E17163"/>
    <w:rsid w:val="00E17A31"/>
    <w:rsid w:val="00E32353"/>
    <w:rsid w:val="00E41D05"/>
    <w:rsid w:val="00E51EB1"/>
    <w:rsid w:val="00E5406E"/>
    <w:rsid w:val="00E628BB"/>
    <w:rsid w:val="00E770F1"/>
    <w:rsid w:val="00E800DD"/>
    <w:rsid w:val="00E816C9"/>
    <w:rsid w:val="00E8446C"/>
    <w:rsid w:val="00E8467B"/>
    <w:rsid w:val="00E87D6F"/>
    <w:rsid w:val="00E90C6D"/>
    <w:rsid w:val="00EB7289"/>
    <w:rsid w:val="00EC05EE"/>
    <w:rsid w:val="00EC0CEF"/>
    <w:rsid w:val="00ED6715"/>
    <w:rsid w:val="00EE7EB6"/>
    <w:rsid w:val="00EF4563"/>
    <w:rsid w:val="00EF459A"/>
    <w:rsid w:val="00F01CDC"/>
    <w:rsid w:val="00F074DE"/>
    <w:rsid w:val="00F17E5E"/>
    <w:rsid w:val="00F2395A"/>
    <w:rsid w:val="00F23DFA"/>
    <w:rsid w:val="00F32D77"/>
    <w:rsid w:val="00F36FCB"/>
    <w:rsid w:val="00F41959"/>
    <w:rsid w:val="00F45D6C"/>
    <w:rsid w:val="00F56F67"/>
    <w:rsid w:val="00F66810"/>
    <w:rsid w:val="00F67EF8"/>
    <w:rsid w:val="00F73741"/>
    <w:rsid w:val="00FA244F"/>
    <w:rsid w:val="00FA5299"/>
    <w:rsid w:val="00FA7038"/>
    <w:rsid w:val="00FC0CAA"/>
    <w:rsid w:val="00FC1AB3"/>
    <w:rsid w:val="00FC4781"/>
    <w:rsid w:val="00FE11E8"/>
    <w:rsid w:val="00FE2D6D"/>
    <w:rsid w:val="00FE7FD0"/>
    <w:rsid w:val="00FF3EC2"/>
    <w:rsid w:val="00FF3EC7"/>
    <w:rsid w:val="00FF6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B92368"/>
  <w15:docId w15:val="{50FAAE6E-19C0-4D4A-8897-4C56DD6F4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paragraph" w:styleId="CommentSubject">
    <w:name w:val="annotation subject"/>
    <w:basedOn w:val="CommentText"/>
    <w:next w:val="CommentText"/>
    <w:link w:val="CommentSubjectChar"/>
    <w:uiPriority w:val="99"/>
    <w:semiHidden/>
    <w:unhideWhenUsed/>
    <w:rsid w:val="00650121"/>
    <w:rPr>
      <w:b/>
    </w:rPr>
  </w:style>
  <w:style w:type="character" w:customStyle="1" w:styleId="CommentSubjectChar">
    <w:name w:val="Comment Subject Char"/>
    <w:basedOn w:val="CommentTextChar"/>
    <w:link w:val="CommentSubject"/>
    <w:uiPriority w:val="99"/>
    <w:semiHidden/>
    <w:rsid w:val="00650121"/>
    <w:rPr>
      <w:rFonts w:ascii="Arial" w:eastAsia="Calibri" w:hAnsi="Arial" w:cs="Times New Roman"/>
      <w:b/>
      <w:sz w:val="20"/>
    </w:rPr>
  </w:style>
  <w:style w:type="character" w:styleId="FollowedHyperlink">
    <w:name w:val="FollowedHyperlink"/>
    <w:basedOn w:val="DefaultParagraphFont"/>
    <w:uiPriority w:val="99"/>
    <w:semiHidden/>
    <w:unhideWhenUsed/>
    <w:rsid w:val="0084369E"/>
    <w:rPr>
      <w:color w:val="800080" w:themeColor="followedHyperlink"/>
      <w:u w:val="single"/>
    </w:rPr>
  </w:style>
  <w:style w:type="paragraph" w:customStyle="1" w:styleId="Default">
    <w:name w:val="Default"/>
    <w:rsid w:val="00063B2D"/>
    <w:pPr>
      <w:autoSpaceDE w:val="0"/>
      <w:autoSpaceDN w:val="0"/>
      <w:adjustRightInd w:val="0"/>
      <w:spacing w:after="0" w:line="240" w:lineRule="auto"/>
    </w:pPr>
    <w:rPr>
      <w:rFonts w:ascii="Arial" w:hAnsi="Arial" w:cs="Arial"/>
      <w:color w:val="000000"/>
      <w:sz w:val="24"/>
    </w:rPr>
  </w:style>
  <w:style w:type="paragraph" w:customStyle="1" w:styleId="P68B1DB1-Normal1">
    <w:name w:val="P68B1DB1-Normal1"/>
    <w:basedOn w:val="Normal"/>
    <w:rPr>
      <w:b/>
    </w:rPr>
  </w:style>
  <w:style w:type="paragraph" w:customStyle="1" w:styleId="P68B1DB1-Normal2">
    <w:name w:val="P68B1DB1-Normal2"/>
    <w:basedOn w:val="Normal"/>
    <w:rPr>
      <w:rFonts w:cs="Arial"/>
      <w:sz w:val="20"/>
    </w:rPr>
  </w:style>
  <w:style w:type="paragraph" w:customStyle="1" w:styleId="P68B1DB1-Header3">
    <w:name w:val="P68B1DB1-Header3"/>
    <w:basedOn w:val="Header"/>
    <w:rPr>
      <w:sz w:val="20"/>
    </w:rPr>
  </w:style>
  <w:style w:type="paragraph" w:customStyle="1" w:styleId="P68B1DB1-Header4">
    <w:name w:val="P68B1DB1-Header4"/>
    <w:basedOn w:val="Header"/>
    <w:rPr>
      <w:b/>
      <w:sz w:val="20"/>
    </w:rPr>
  </w:style>
  <w:style w:type="paragraph" w:customStyle="1" w:styleId="P68B1DB1-Header5">
    <w:name w:val="P68B1DB1-Header5"/>
    <w:basedOn w:val="Header"/>
    <w:rPr>
      <w:color w:val="0000CC"/>
      <w:sz w:val="20"/>
    </w:rPr>
  </w:style>
  <w:style w:type="paragraph" w:customStyle="1" w:styleId="P68B1DB1-Normal6">
    <w:name w:val="P68B1DB1-Normal6"/>
    <w:basedOn w:val="Normal"/>
    <w:rPr>
      <w:b/>
      <w:sz w:val="20"/>
    </w:rPr>
  </w:style>
  <w:style w:type="paragraph" w:customStyle="1" w:styleId="P68B1DB1-Normal7">
    <w:name w:val="P68B1DB1-Normal7"/>
    <w:basedOn w:val="Normal"/>
    <w:rPr>
      <w:b/>
      <w:sz w:val="24"/>
    </w:rPr>
  </w:style>
  <w:style w:type="paragraph" w:customStyle="1" w:styleId="P68B1DB1-ListParagraph8">
    <w:name w:val="P68B1DB1-ListParagraph8"/>
    <w:basedOn w:val="ListParagraph"/>
    <w:rPr>
      <w:rFonts w:cs="Arial"/>
    </w:rPr>
  </w:style>
  <w:style w:type="paragraph" w:customStyle="1" w:styleId="P68B1DB1-Normal9">
    <w:name w:val="P68B1DB1-Normal9"/>
    <w:basedOn w:val="Normal"/>
    <w:rPr>
      <w:rFonts w:cs="Arial"/>
    </w:rPr>
  </w:style>
  <w:style w:type="paragraph" w:customStyle="1" w:styleId="P68B1DB1-Normal10">
    <w:name w:val="P68B1DB1-Normal10"/>
    <w:basedOn w:val="Normal"/>
    <w:rPr>
      <w:rFonts w:cs="Arial"/>
      <w:i/>
      <w:sz w:val="20"/>
    </w:rPr>
  </w:style>
  <w:style w:type="paragraph" w:customStyle="1" w:styleId="P68B1DB1-Normal11">
    <w:name w:val="P68B1DB1-Normal11"/>
    <w:basedOn w:val="Normal"/>
    <w:rPr>
      <w:rFonts w:eastAsia="Times New Roman"/>
      <w:sz w:val="20"/>
    </w:rPr>
  </w:style>
  <w:style w:type="paragraph" w:customStyle="1" w:styleId="P68B1DB1-Normal12">
    <w:name w:val="P68B1DB1-Normal12"/>
    <w:basedOn w:val="Normal"/>
    <w:rPr>
      <w:color w:val="80808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239220699">
      <w:bodyDiv w:val="1"/>
      <w:marLeft w:val="0"/>
      <w:marRight w:val="0"/>
      <w:marTop w:val="0"/>
      <w:marBottom w:val="0"/>
      <w:divBdr>
        <w:top w:val="none" w:sz="0" w:space="0" w:color="auto"/>
        <w:left w:val="none" w:sz="0" w:space="0" w:color="auto"/>
        <w:bottom w:val="none" w:sz="0" w:space="0" w:color="auto"/>
        <w:right w:val="none" w:sz="0" w:space="0" w:color="auto"/>
      </w:divBdr>
    </w:div>
    <w:div w:id="623461030">
      <w:bodyDiv w:val="1"/>
      <w:marLeft w:val="0"/>
      <w:marRight w:val="0"/>
      <w:marTop w:val="0"/>
      <w:marBottom w:val="0"/>
      <w:divBdr>
        <w:top w:val="none" w:sz="0" w:space="0" w:color="auto"/>
        <w:left w:val="none" w:sz="0" w:space="0" w:color="auto"/>
        <w:bottom w:val="none" w:sz="0" w:space="0" w:color="auto"/>
        <w:right w:val="none" w:sz="0" w:space="0" w:color="auto"/>
      </w:divBdr>
    </w:div>
    <w:div w:id="63834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2DB6D-6EB8-4793-AC77-E374B5D1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70b5a948-28a7-4dec-ba47-2e6d9218e221"/>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0E1BC29B-4DA3-48A8-9C10-F8B84CD0C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Prilog 4 Uputstva SA-08.00.00-011_V 1.0 Specifikacija_finalno</vt:lpstr>
    </vt:vector>
  </TitlesOfParts>
  <Company>NIS</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SA-08.00.00-011_V 1.0 Specifikacija_finalno</dc:title>
  <dc:creator>Eleonora Djokovic</dc:creator>
  <cp:keywords>Klasifikacija: Без ограничења/Unrestricted</cp:keywords>
  <cp:lastModifiedBy>Donata Jovic</cp:lastModifiedBy>
  <cp:revision>9</cp:revision>
  <cp:lastPrinted>2017-05-31T11:13:00Z</cp:lastPrinted>
  <dcterms:created xsi:type="dcterms:W3CDTF">2024-06-18T11:21:00Z</dcterms:created>
  <dcterms:modified xsi:type="dcterms:W3CDTF">2024-07-04T06:53:00Z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86f1afac-6038-440a-8547-ec7c0eb03a85</vt:lpwstr>
  </property>
  <property fmtid="{D5CDD505-2E9C-101B-9397-08002B2CF9AE}" pid="3" name="ContentTypeId">
    <vt:lpwstr>0x010100A4D4AEE781861C40BBAC9620A27095E4</vt:lpwstr>
  </property>
  <property fmtid="{D5CDD505-2E9C-101B-9397-08002B2CF9AE}" pid="4" name="_dlc_DocIdItemGuid">
    <vt:lpwstr>08a5e205-ebf2-4eb9-9547-5d08f8622c99</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